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222" w:rsidRDefault="00585222">
      <w:pPr>
        <w:pStyle w:val="2"/>
        <w:spacing w:line="640" w:lineRule="exact"/>
        <w:jc w:val="center"/>
        <w:rPr>
          <w:rFonts w:hint="eastAsia"/>
          <w:sz w:val="52"/>
          <w:szCs w:val="52"/>
        </w:rPr>
      </w:pPr>
      <w:bookmarkStart w:id="0" w:name="_Toc396293517"/>
      <w:bookmarkStart w:id="1" w:name="_Toc380588482"/>
    </w:p>
    <w:p w:rsidR="00585222" w:rsidRDefault="00585222">
      <w:pPr>
        <w:pStyle w:val="2"/>
        <w:spacing w:line="640" w:lineRule="exact"/>
        <w:jc w:val="center"/>
        <w:rPr>
          <w:sz w:val="52"/>
          <w:szCs w:val="52"/>
        </w:rPr>
      </w:pPr>
    </w:p>
    <w:p w:rsidR="00585222" w:rsidRDefault="00E05BD3">
      <w:pPr>
        <w:pStyle w:val="2"/>
        <w:spacing w:line="640" w:lineRule="exact"/>
        <w:jc w:val="center"/>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西城区项目支出绩效报告</w:t>
      </w:r>
      <w:bookmarkEnd w:id="0"/>
      <w:bookmarkEnd w:id="1"/>
    </w:p>
    <w:p w:rsidR="00585222" w:rsidRDefault="00E05BD3">
      <w:pPr>
        <w:tabs>
          <w:tab w:val="center" w:pos="4380"/>
          <w:tab w:val="left" w:pos="6804"/>
        </w:tabs>
        <w:spacing w:before="100" w:beforeAutospacing="1" w:after="100" w:afterAutospacing="1" w:line="640" w:lineRule="exact"/>
        <w:jc w:val="left"/>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ab/>
        <w:t>（2024年度）</w:t>
      </w:r>
      <w:r>
        <w:rPr>
          <w:rFonts w:ascii="方正小标宋简体" w:eastAsia="方正小标宋简体" w:hAnsi="方正小标宋简体" w:cs="方正小标宋简体" w:hint="eastAsia"/>
          <w:sz w:val="36"/>
          <w:szCs w:val="36"/>
        </w:rPr>
        <w:tab/>
      </w:r>
    </w:p>
    <w:p w:rsidR="00585222" w:rsidRDefault="00585222">
      <w:pPr>
        <w:spacing w:before="100" w:beforeAutospacing="1" w:after="100" w:afterAutospacing="1" w:line="640" w:lineRule="exact"/>
        <w:ind w:firstLine="600"/>
        <w:rPr>
          <w:sz w:val="30"/>
        </w:rPr>
      </w:pPr>
    </w:p>
    <w:p w:rsidR="00585222" w:rsidRDefault="00585222">
      <w:pPr>
        <w:spacing w:before="100" w:beforeAutospacing="1" w:after="100" w:afterAutospacing="1" w:line="640" w:lineRule="exact"/>
        <w:rPr>
          <w:sz w:val="30"/>
        </w:rPr>
      </w:pPr>
    </w:p>
    <w:p w:rsidR="00585222" w:rsidRDefault="00585222">
      <w:pPr>
        <w:spacing w:before="100" w:beforeAutospacing="1" w:after="100" w:afterAutospacing="1" w:line="640" w:lineRule="exact"/>
        <w:ind w:firstLine="600"/>
        <w:rPr>
          <w:sz w:val="30"/>
        </w:rPr>
      </w:pPr>
    </w:p>
    <w:p w:rsidR="00585222" w:rsidRDefault="00585222">
      <w:pPr>
        <w:spacing w:before="100" w:beforeAutospacing="1" w:after="100" w:afterAutospacing="1" w:line="640" w:lineRule="exact"/>
        <w:ind w:firstLineChars="281" w:firstLine="899"/>
        <w:rPr>
          <w:rFonts w:hAnsi="宋体"/>
          <w:szCs w:val="32"/>
          <w:u w:val="single"/>
        </w:rPr>
      </w:pPr>
    </w:p>
    <w:p w:rsidR="00585222" w:rsidRDefault="00E05BD3">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部门名称</w:t>
      </w:r>
      <w:r>
        <w:rPr>
          <w:rFonts w:ascii="方正小标宋简体" w:eastAsia="方正小标宋简体" w:hAnsi="方正小标宋简体" w:cs="方正小标宋简体" w:hint="eastAsia"/>
          <w:szCs w:val="32"/>
          <w:u w:val="single"/>
        </w:rPr>
        <w:t xml:space="preserve">  北京市西城区机关事务服务中心</w:t>
      </w:r>
    </w:p>
    <w:p w:rsidR="00585222" w:rsidRDefault="00E05BD3">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rPr>
      </w:pPr>
      <w:r>
        <w:rPr>
          <w:rFonts w:ascii="方正小标宋简体" w:eastAsia="方正小标宋简体" w:hAnsi="方正小标宋简体" w:cs="方正小标宋简体" w:hint="eastAsia"/>
          <w:szCs w:val="32"/>
        </w:rPr>
        <w:t>项目名称</w:t>
      </w:r>
      <w:r>
        <w:rPr>
          <w:rFonts w:ascii="方正小标宋简体" w:eastAsia="方正小标宋简体" w:hAnsi="方正小标宋简体" w:cs="方正小标宋简体" w:hint="eastAsia"/>
          <w:szCs w:val="32"/>
          <w:u w:val="single"/>
        </w:rPr>
        <w:t xml:space="preserve"> 西直门内大街275号专用设备购置费</w:t>
      </w:r>
    </w:p>
    <w:p w:rsidR="00585222" w:rsidRDefault="00E05BD3">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填报日期</w:t>
      </w:r>
      <w:r>
        <w:rPr>
          <w:rFonts w:ascii="方正小标宋简体" w:eastAsia="方正小标宋简体" w:hAnsi="方正小标宋简体" w:cs="方正小标宋简体" w:hint="eastAsia"/>
          <w:szCs w:val="32"/>
          <w:u w:val="single"/>
        </w:rPr>
        <w:t xml:space="preserve">         2025年3月          </w:t>
      </w:r>
    </w:p>
    <w:p w:rsidR="00585222" w:rsidRDefault="00585222">
      <w:pPr>
        <w:spacing w:line="640" w:lineRule="exact"/>
        <w:jc w:val="center"/>
        <w:rPr>
          <w:rFonts w:ascii="方正小标宋简体" w:eastAsia="方正小标宋简体" w:hAnsi="方正小标宋简体" w:cs="方正小标宋简体"/>
          <w:sz w:val="44"/>
          <w:szCs w:val="44"/>
        </w:rPr>
        <w:sectPr w:rsidR="00585222">
          <w:footerReference w:type="default" r:id="rId8"/>
          <w:pgSz w:w="11906" w:h="16838"/>
          <w:pgMar w:top="2098" w:right="1474" w:bottom="1984" w:left="1587" w:header="851" w:footer="992" w:gutter="0"/>
          <w:pgNumType w:start="1"/>
          <w:cols w:space="720"/>
          <w:docGrid w:type="linesAndChars" w:linePitch="439"/>
        </w:sectPr>
      </w:pPr>
    </w:p>
    <w:p w:rsidR="00585222" w:rsidRDefault="00E05BD3">
      <w:pPr>
        <w:spacing w:line="640" w:lineRule="exact"/>
        <w:jc w:val="center"/>
        <w:rPr>
          <w:rFonts w:hAnsi="宋体"/>
          <w:szCs w:val="32"/>
          <w:u w:val="single"/>
        </w:rPr>
      </w:pPr>
      <w:r>
        <w:rPr>
          <w:rFonts w:ascii="方正小标宋简体" w:eastAsia="方正小标宋简体" w:hAnsi="方正小标宋简体" w:cs="方正小标宋简体" w:hint="eastAsia"/>
          <w:sz w:val="44"/>
          <w:szCs w:val="44"/>
        </w:rPr>
        <w:lastRenderedPageBreak/>
        <w:t>西城区项目支出绩效报告</w:t>
      </w:r>
    </w:p>
    <w:p w:rsidR="00585222" w:rsidRDefault="00585222">
      <w:pPr>
        <w:spacing w:line="640" w:lineRule="exact"/>
        <w:ind w:firstLineChars="200" w:firstLine="720"/>
        <w:jc w:val="left"/>
        <w:rPr>
          <w:rFonts w:ascii="黑体" w:eastAsia="黑体" w:hAnsi="黑体" w:cs="黑体"/>
          <w:sz w:val="36"/>
          <w:szCs w:val="36"/>
        </w:rPr>
      </w:pPr>
    </w:p>
    <w:p w:rsidR="00585222" w:rsidRDefault="00E05BD3">
      <w:pPr>
        <w:spacing w:line="640" w:lineRule="exact"/>
        <w:ind w:firstLineChars="200" w:firstLine="640"/>
        <w:jc w:val="left"/>
        <w:rPr>
          <w:rFonts w:ascii="黑体" w:eastAsia="黑体" w:hAnsi="黑体" w:cs="黑体"/>
          <w:b/>
          <w:bCs/>
          <w:szCs w:val="32"/>
        </w:rPr>
      </w:pPr>
      <w:r>
        <w:rPr>
          <w:rFonts w:ascii="黑体" w:eastAsia="黑体" w:hAnsi="黑体" w:cs="黑体" w:hint="eastAsia"/>
          <w:szCs w:val="32"/>
        </w:rPr>
        <w:t>一、基本情况：</w:t>
      </w:r>
    </w:p>
    <w:p w:rsidR="00585222" w:rsidRDefault="00E05BD3">
      <w:pPr>
        <w:spacing w:line="640" w:lineRule="exact"/>
        <w:ind w:firstLine="480"/>
        <w:rPr>
          <w:rFonts w:ascii="楷体_GB2312" w:eastAsia="楷体_GB2312" w:hAnsi="楷体_GB2312" w:cs="楷体_GB2312"/>
          <w:szCs w:val="32"/>
        </w:rPr>
      </w:pPr>
      <w:r>
        <w:rPr>
          <w:rFonts w:ascii="楷体_GB2312" w:eastAsia="楷体_GB2312" w:hAnsi="楷体_GB2312" w:cs="楷体_GB2312" w:hint="eastAsia"/>
          <w:szCs w:val="32"/>
        </w:rPr>
        <w:t>（一）项目概况</w:t>
      </w:r>
    </w:p>
    <w:tbl>
      <w:tblPr>
        <w:tblpPr w:leftFromText="180" w:rightFromText="180" w:vertAnchor="text" w:horzAnchor="page" w:tblpX="1642"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23"/>
        <w:gridCol w:w="1766"/>
        <w:gridCol w:w="2199"/>
        <w:gridCol w:w="1998"/>
        <w:gridCol w:w="2093"/>
      </w:tblGrid>
      <w:tr w:rsidR="00585222">
        <w:trPr>
          <w:cantSplit/>
          <w:trHeight w:val="1012"/>
        </w:trPr>
        <w:tc>
          <w:tcPr>
            <w:tcW w:w="2589" w:type="dxa"/>
            <w:gridSpan w:val="2"/>
            <w:vAlign w:val="center"/>
          </w:tcPr>
          <w:p w:rsidR="00585222" w:rsidRDefault="00E05BD3">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项目开始时间</w:t>
            </w:r>
          </w:p>
        </w:tc>
        <w:tc>
          <w:tcPr>
            <w:tcW w:w="2199" w:type="dxa"/>
            <w:vAlign w:val="center"/>
          </w:tcPr>
          <w:p w:rsidR="00585222" w:rsidRDefault="00E05BD3">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2024.1.1</w:t>
            </w:r>
          </w:p>
        </w:tc>
        <w:tc>
          <w:tcPr>
            <w:tcW w:w="1998" w:type="dxa"/>
            <w:vAlign w:val="center"/>
          </w:tcPr>
          <w:p w:rsidR="00585222" w:rsidRDefault="00E05BD3">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项目完成时间</w:t>
            </w:r>
          </w:p>
        </w:tc>
        <w:tc>
          <w:tcPr>
            <w:tcW w:w="2093" w:type="dxa"/>
            <w:vAlign w:val="center"/>
          </w:tcPr>
          <w:p w:rsidR="00585222" w:rsidRDefault="00E05BD3">
            <w:pPr>
              <w:spacing w:line="360" w:lineRule="auto"/>
              <w:ind w:leftChars="-7" w:left="-4" w:right="240" w:hangingChars="7" w:hanging="18"/>
              <w:jc w:val="center"/>
              <w:rPr>
                <w:rFonts w:hAnsi="仿宋_GB2312" w:cs="仿宋_GB2312"/>
                <w:spacing w:val="-8"/>
                <w:sz w:val="28"/>
                <w:szCs w:val="28"/>
              </w:rPr>
            </w:pPr>
            <w:r>
              <w:rPr>
                <w:rFonts w:hAnsi="仿宋_GB2312" w:cs="仿宋_GB2312" w:hint="eastAsia"/>
                <w:spacing w:val="-8"/>
                <w:sz w:val="28"/>
                <w:szCs w:val="28"/>
              </w:rPr>
              <w:t>2024.12.31</w:t>
            </w:r>
          </w:p>
        </w:tc>
      </w:tr>
      <w:tr w:rsidR="00585222">
        <w:trPr>
          <w:cantSplit/>
          <w:trHeight w:val="4445"/>
        </w:trPr>
        <w:tc>
          <w:tcPr>
            <w:tcW w:w="823" w:type="dxa"/>
            <w:textDirection w:val="tbRlV"/>
            <w:vAlign w:val="center"/>
          </w:tcPr>
          <w:p w:rsidR="00585222" w:rsidRDefault="00E05BD3">
            <w:pPr>
              <w:spacing w:line="360" w:lineRule="auto"/>
              <w:ind w:leftChars="-7" w:left="-2" w:right="113" w:hangingChars="7" w:hanging="20"/>
              <w:jc w:val="center"/>
              <w:rPr>
                <w:rFonts w:hAnsi="仿宋_GB2312" w:cs="仿宋_GB2312"/>
                <w:sz w:val="28"/>
                <w:szCs w:val="28"/>
              </w:rPr>
            </w:pPr>
            <w:r>
              <w:rPr>
                <w:rFonts w:hAnsi="仿宋_GB2312" w:cs="仿宋_GB2312" w:hint="eastAsia"/>
                <w:sz w:val="28"/>
                <w:szCs w:val="28"/>
              </w:rPr>
              <w:t>项  目  概  况</w:t>
            </w:r>
          </w:p>
        </w:tc>
        <w:tc>
          <w:tcPr>
            <w:tcW w:w="8056" w:type="dxa"/>
            <w:gridSpan w:val="4"/>
            <w:vAlign w:val="center"/>
          </w:tcPr>
          <w:p w:rsidR="00585222" w:rsidRDefault="00E05BD3">
            <w:pPr>
              <w:adjustRightInd w:val="0"/>
              <w:snapToGrid w:val="0"/>
              <w:spacing w:beforeLines="50" w:before="219" w:line="360" w:lineRule="auto"/>
              <w:ind w:leftChars="-7" w:left="-22" w:firstLineChars="200" w:firstLine="560"/>
              <w:rPr>
                <w:rFonts w:hAnsi="仿宋_GB2312" w:cs="仿宋_GB2312"/>
                <w:kern w:val="0"/>
                <w:sz w:val="28"/>
                <w:szCs w:val="28"/>
              </w:rPr>
            </w:pPr>
            <w:r>
              <w:rPr>
                <w:rFonts w:hAnsi="仿宋_GB2312" w:cs="仿宋_GB2312" w:hint="eastAsia"/>
                <w:kern w:val="0"/>
                <w:sz w:val="28"/>
                <w:szCs w:val="28"/>
              </w:rPr>
              <w:t>为</w:t>
            </w:r>
            <w:r>
              <w:rPr>
                <w:rFonts w:hAnsi="仿宋_GB2312" w:cs="仿宋_GB2312" w:hint="eastAsia"/>
                <w:kern w:val="0"/>
                <w:sz w:val="28"/>
                <w:szCs w:val="28"/>
                <w:lang w:eastAsia="zh-Hans"/>
              </w:rPr>
              <w:t>西直门内大街275号办公区食堂</w:t>
            </w:r>
            <w:r>
              <w:rPr>
                <w:rFonts w:hAnsi="仿宋_GB2312" w:cs="仿宋_GB2312" w:hint="eastAsia"/>
                <w:kern w:val="0"/>
                <w:sz w:val="28"/>
                <w:szCs w:val="28"/>
              </w:rPr>
              <w:t>购置</w:t>
            </w:r>
            <w:r>
              <w:rPr>
                <w:rFonts w:hAnsi="仿宋_GB2312" w:cs="仿宋_GB2312" w:hint="eastAsia"/>
                <w:kern w:val="0"/>
                <w:sz w:val="28"/>
                <w:szCs w:val="28"/>
                <w:lang w:eastAsia="zh-Hans"/>
              </w:rPr>
              <w:t>相关</w:t>
            </w:r>
            <w:r>
              <w:rPr>
                <w:rFonts w:hAnsi="仿宋_GB2312" w:cs="仿宋_GB2312" w:hint="eastAsia"/>
                <w:kern w:val="0"/>
                <w:sz w:val="28"/>
                <w:szCs w:val="28"/>
              </w:rPr>
              <w:t>设备，保障食堂正常运转。</w:t>
            </w:r>
          </w:p>
          <w:p w:rsidR="00585222" w:rsidRDefault="00585222">
            <w:pPr>
              <w:adjustRightInd w:val="0"/>
              <w:snapToGrid w:val="0"/>
              <w:spacing w:beforeLines="50" w:before="219" w:line="360" w:lineRule="auto"/>
              <w:ind w:leftChars="-7" w:left="-22" w:firstLineChars="200" w:firstLine="360"/>
              <w:rPr>
                <w:rFonts w:ascii="宋体" w:eastAsia="宋体" w:hAnsi="宋体" w:cs="宋体"/>
                <w:kern w:val="0"/>
                <w:sz w:val="18"/>
                <w:szCs w:val="18"/>
              </w:rPr>
            </w:pPr>
          </w:p>
        </w:tc>
      </w:tr>
    </w:tbl>
    <w:p w:rsidR="00585222" w:rsidRDefault="00E05BD3">
      <w:pPr>
        <w:spacing w:line="620" w:lineRule="exact"/>
        <w:ind w:firstLineChars="200" w:firstLine="640"/>
        <w:jc w:val="left"/>
        <w:rPr>
          <w:rFonts w:ascii="楷体_GB2312" w:eastAsia="楷体_GB2312" w:hAnsi="楷体_GB2312" w:cs="楷体_GB2312"/>
          <w:szCs w:val="32"/>
        </w:rPr>
      </w:pPr>
      <w:r>
        <w:rPr>
          <w:rFonts w:ascii="楷体_GB2312" w:eastAsia="楷体_GB2312" w:hAnsi="楷体_GB2312" w:cs="楷体_GB2312" w:hint="eastAsia"/>
          <w:szCs w:val="32"/>
        </w:rPr>
        <w:t>（二）项目年度预算绩效目标和绩效指标设定情况</w:t>
      </w:r>
    </w:p>
    <w:p w:rsidR="000B1FDD" w:rsidRDefault="00E05BD3">
      <w:pPr>
        <w:spacing w:line="620" w:lineRule="exact"/>
        <w:ind w:firstLineChars="200" w:firstLine="643"/>
        <w:rPr>
          <w:rFonts w:hAnsi="仿宋_GB2312" w:cs="仿宋_GB2312"/>
          <w:szCs w:val="32"/>
        </w:rPr>
      </w:pPr>
      <w:r>
        <w:rPr>
          <w:rFonts w:hAnsi="仿宋_GB2312" w:cs="仿宋_GB2312" w:hint="eastAsia"/>
          <w:b/>
          <w:bCs/>
          <w:szCs w:val="32"/>
        </w:rPr>
        <w:t>总体目标：</w:t>
      </w:r>
      <w:r>
        <w:rPr>
          <w:rFonts w:hAnsi="仿宋_GB2312" w:cs="仿宋_GB2312" w:hint="eastAsia"/>
          <w:szCs w:val="32"/>
        </w:rPr>
        <w:t>负责食堂日常管理工作，指导、协调、检查、监督，认真做好机关各部门餐饮保障、各类安全、环境卫生、服务态度、设备维修等相关工作。</w:t>
      </w:r>
    </w:p>
    <w:p w:rsidR="00585222" w:rsidRDefault="00E05BD3">
      <w:pPr>
        <w:spacing w:line="620" w:lineRule="exact"/>
        <w:ind w:firstLineChars="200" w:firstLine="643"/>
        <w:rPr>
          <w:rFonts w:hAnsi="仿宋_GB2312" w:cs="仿宋_GB2312"/>
          <w:szCs w:val="32"/>
        </w:rPr>
      </w:pPr>
      <w:r>
        <w:rPr>
          <w:rFonts w:hAnsi="仿宋_GB2312" w:cs="仿宋_GB2312" w:hint="eastAsia"/>
          <w:b/>
          <w:bCs/>
          <w:szCs w:val="32"/>
        </w:rPr>
        <w:t>阶段性目标：</w:t>
      </w:r>
      <w:r>
        <w:rPr>
          <w:rFonts w:hAnsi="仿宋_GB2312" w:cs="仿宋_GB2312" w:hint="eastAsia"/>
          <w:szCs w:val="32"/>
        </w:rPr>
        <w:t>为</w:t>
      </w:r>
      <w:r>
        <w:rPr>
          <w:rFonts w:hAnsi="仿宋_GB2312" w:cs="仿宋_GB2312" w:hint="eastAsia"/>
          <w:szCs w:val="32"/>
          <w:lang w:eastAsia="zh-Hans"/>
        </w:rPr>
        <w:t>西直门内大街275号办公区食堂</w:t>
      </w:r>
      <w:r>
        <w:rPr>
          <w:rFonts w:hAnsi="仿宋_GB2312" w:cs="仿宋_GB2312" w:hint="eastAsia"/>
          <w:szCs w:val="32"/>
        </w:rPr>
        <w:t>购置</w:t>
      </w:r>
      <w:r>
        <w:rPr>
          <w:rFonts w:hAnsi="仿宋_GB2312" w:cs="仿宋_GB2312" w:hint="eastAsia"/>
          <w:szCs w:val="32"/>
          <w:lang w:eastAsia="zh-Hans"/>
        </w:rPr>
        <w:t>相关</w:t>
      </w:r>
      <w:r w:rsidR="000B1FDD">
        <w:rPr>
          <w:rFonts w:hAnsi="仿宋_GB2312" w:cs="仿宋_GB2312" w:hint="eastAsia"/>
          <w:szCs w:val="32"/>
        </w:rPr>
        <w:t>设备</w:t>
      </w:r>
      <w:r>
        <w:rPr>
          <w:rFonts w:hAnsi="仿宋_GB2312" w:cs="仿宋_GB2312" w:hint="eastAsia"/>
          <w:szCs w:val="32"/>
        </w:rPr>
        <w:t>。</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lastRenderedPageBreak/>
        <w:t>二、绩效评价开展情况</w:t>
      </w:r>
    </w:p>
    <w:p w:rsidR="00585222" w:rsidRDefault="00E05BD3">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（一）绩效评价的目的、对象和范围。</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 xml:space="preserve"> 绩效评价的</w:t>
      </w:r>
      <w:r>
        <w:rPr>
          <w:rFonts w:hAnsi="仿宋_GB2312" w:cs="仿宋_GB2312" w:hint="eastAsia"/>
          <w:b/>
          <w:bCs/>
          <w:szCs w:val="32"/>
        </w:rPr>
        <w:t>目的</w:t>
      </w:r>
      <w:r>
        <w:rPr>
          <w:rFonts w:hAnsi="仿宋_GB2312" w:cs="仿宋_GB2312"/>
          <w:szCs w:val="32"/>
        </w:rPr>
        <w:t>是通过实施自评工作，提高预算管理水平，优化资源配置，提高财政资金使用效益。</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绩效评价的</w:t>
      </w:r>
      <w:r>
        <w:rPr>
          <w:rFonts w:hAnsi="仿宋_GB2312" w:cs="仿宋_GB2312" w:hint="eastAsia"/>
          <w:b/>
          <w:bCs/>
          <w:szCs w:val="32"/>
        </w:rPr>
        <w:t>对象和范围</w:t>
      </w:r>
      <w:r>
        <w:rPr>
          <w:rFonts w:hAnsi="仿宋_GB2312" w:cs="仿宋_GB2312" w:hint="eastAsia"/>
          <w:szCs w:val="32"/>
        </w:rPr>
        <w:t>是根据各机关食堂设备实际使用情况，为机关食堂更新老旧、破损设备，购置必要新增设备，保障食堂正常运转。</w:t>
      </w:r>
    </w:p>
    <w:p w:rsidR="00585222" w:rsidRDefault="00E05BD3">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（二）绩效评价原则、评价（指标）体系、评价方法、评价标准等。</w:t>
      </w:r>
    </w:p>
    <w:p w:rsidR="00585222" w:rsidRDefault="00E05BD3">
      <w:pPr>
        <w:tabs>
          <w:tab w:val="left" w:pos="1680"/>
        </w:tabs>
        <w:spacing w:line="620" w:lineRule="exact"/>
        <w:ind w:firstLineChars="200" w:firstLine="643"/>
        <w:rPr>
          <w:rFonts w:hAnsi="仿宋_GB2312" w:cs="仿宋_GB2312"/>
          <w:b/>
          <w:bCs/>
          <w:szCs w:val="32"/>
        </w:rPr>
      </w:pPr>
      <w:r>
        <w:rPr>
          <w:rFonts w:hAnsi="仿宋_GB2312" w:cs="仿宋_GB2312" w:hint="eastAsia"/>
          <w:b/>
          <w:bCs/>
          <w:szCs w:val="32"/>
        </w:rPr>
        <w:t>1.绩效评价原则：</w:t>
      </w:r>
    </w:p>
    <w:p w:rsidR="00585222" w:rsidRDefault="00E05BD3">
      <w:pPr>
        <w:tabs>
          <w:tab w:val="left" w:pos="1680"/>
        </w:tabs>
        <w:spacing w:line="620" w:lineRule="exact"/>
        <w:ind w:firstLineChars="200" w:firstLine="640"/>
        <w:rPr>
          <w:szCs w:val="32"/>
        </w:rPr>
      </w:pPr>
      <w:r>
        <w:rPr>
          <w:rFonts w:hAnsi="仿宋_GB2312" w:cs="仿宋_GB2312" w:hint="eastAsia"/>
          <w:szCs w:val="32"/>
        </w:rPr>
        <w:t>应遵循科学公正、统筹兼顾、激励约束、公开透明四项原则。</w:t>
      </w:r>
    </w:p>
    <w:p w:rsidR="00585222" w:rsidRDefault="00E05BD3">
      <w:pPr>
        <w:spacing w:line="620" w:lineRule="exact"/>
        <w:ind w:firstLineChars="200" w:firstLine="643"/>
        <w:rPr>
          <w:rFonts w:hAnsi="仿宋_GB2312" w:cs="仿宋_GB2312"/>
          <w:b/>
          <w:bCs/>
          <w:szCs w:val="32"/>
        </w:rPr>
      </w:pPr>
      <w:r>
        <w:rPr>
          <w:rFonts w:hAnsi="仿宋_GB2312" w:cs="仿宋_GB2312" w:hint="eastAsia"/>
          <w:b/>
          <w:bCs/>
          <w:szCs w:val="32"/>
        </w:rPr>
        <w:t>2.评价指标体系：</w:t>
      </w:r>
    </w:p>
    <w:p w:rsidR="00585222" w:rsidRDefault="00E05BD3">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自评指标是指预算批复时确定的绩效指标，包括项目的产出数量、质量、时效、成本，以及经济效益、社会效益、生态效益、可持续影响、服务对象满意度等。</w:t>
      </w:r>
    </w:p>
    <w:p w:rsidR="00585222" w:rsidRDefault="00E05BD3">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的权重由各单位根据项目实际情况确定。原则上预算执行率和一级指标权重统一设置为：预算执行率10%、产出指标50%、效益指标30%、服务对象满意度指标10%。二、三级指标应当根据指标重要程度、项目实施阶段等因素综合确</w:t>
      </w:r>
      <w:r>
        <w:rPr>
          <w:rFonts w:hAnsi="仿宋_GB2312" w:cs="仿宋_GB2312" w:hint="eastAsia"/>
          <w:szCs w:val="32"/>
        </w:rPr>
        <w:lastRenderedPageBreak/>
        <w:t>定，准确反映项目的产出和效益。具体评价指标体系详见附件一。</w:t>
      </w:r>
    </w:p>
    <w:p w:rsidR="00585222" w:rsidRDefault="00E05BD3">
      <w:pPr>
        <w:spacing w:line="620" w:lineRule="exact"/>
        <w:ind w:firstLineChars="200" w:firstLine="643"/>
        <w:rPr>
          <w:rFonts w:hAnsi="仿宋_GB2312" w:cs="仿宋_GB2312"/>
          <w:b/>
          <w:bCs/>
          <w:szCs w:val="32"/>
        </w:rPr>
      </w:pPr>
      <w:r>
        <w:rPr>
          <w:rFonts w:hAnsi="仿宋_GB2312" w:cs="仿宋_GB2312" w:hint="eastAsia"/>
          <w:b/>
          <w:bCs/>
          <w:szCs w:val="32"/>
        </w:rPr>
        <w:t>3.评价方法：</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采用定量和定性评价相结合的比较法。</w:t>
      </w:r>
    </w:p>
    <w:p w:rsidR="00585222" w:rsidRDefault="00E05BD3">
      <w:pPr>
        <w:spacing w:line="620" w:lineRule="exact"/>
        <w:ind w:firstLineChars="200" w:firstLine="643"/>
        <w:rPr>
          <w:rFonts w:hAnsi="仿宋_GB2312" w:cs="仿宋_GB2312"/>
          <w:b/>
          <w:bCs/>
          <w:szCs w:val="32"/>
        </w:rPr>
      </w:pPr>
      <w:r>
        <w:rPr>
          <w:rFonts w:hAnsi="仿宋_GB2312" w:cs="仿宋_GB2312" w:hint="eastAsia"/>
          <w:b/>
          <w:bCs/>
          <w:szCs w:val="32"/>
        </w:rPr>
        <w:t>4.评价标准：</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综合采用计划标准、行业标准、历史标准、财政部门和预算部门确定或认可的其他标准。</w:t>
      </w:r>
    </w:p>
    <w:p w:rsidR="00585222" w:rsidRDefault="00E05BD3">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（三）绩效评价过程</w:t>
      </w:r>
    </w:p>
    <w:p w:rsidR="00585222" w:rsidRDefault="00E05BD3">
      <w:pPr>
        <w:spacing w:line="620" w:lineRule="exact"/>
        <w:ind w:firstLineChars="200" w:firstLine="643"/>
        <w:rPr>
          <w:rFonts w:hAnsi="仿宋_GB2312" w:cs="仿宋_GB2312"/>
          <w:b/>
          <w:bCs/>
          <w:kern w:val="0"/>
          <w:szCs w:val="32"/>
        </w:rPr>
      </w:pPr>
      <w:r>
        <w:rPr>
          <w:rFonts w:hAnsi="仿宋_GB2312" w:cs="仿宋_GB2312" w:hint="eastAsia"/>
          <w:b/>
          <w:bCs/>
          <w:kern w:val="0"/>
          <w:szCs w:val="32"/>
        </w:rPr>
        <w:t>1.前期准备：</w:t>
      </w:r>
    </w:p>
    <w:p w:rsidR="00585222" w:rsidRDefault="00E05BD3">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441292" w:rsidRDefault="00E05BD3" w:rsidP="00441292">
      <w:pPr>
        <w:pStyle w:val="toc11"/>
        <w:spacing w:line="560" w:lineRule="exact"/>
        <w:ind w:firstLineChars="200" w:firstLine="640"/>
        <w:rPr>
          <w:rFonts w:eastAsia="仿宋_GB2312" w:hAnsi="仿宋_GB2312" w:cs="仿宋_GB2312"/>
          <w:b/>
          <w:bCs/>
          <w:sz w:val="32"/>
          <w:szCs w:val="32"/>
        </w:rPr>
      </w:pPr>
      <w:r>
        <w:rPr>
          <w:rFonts w:ascii="仿宋_GB2312" w:eastAsia="仿宋_GB2312" w:hAnsi="仿宋_GB2312" w:cs="仿宋_GB2312" w:hint="eastAsia"/>
          <w:sz w:val="32"/>
          <w:szCs w:val="32"/>
        </w:rPr>
        <w:t>结合实际工作情况开展绩效自评工作，专门成立绩效自评工作小组</w:t>
      </w:r>
      <w:r w:rsidR="00441292">
        <w:rPr>
          <w:rFonts w:ascii="仿宋_GB2312" w:eastAsia="仿宋_GB2312" w:hAnsi="仿宋_GB2312" w:cs="仿宋_GB2312" w:hint="eastAsia"/>
          <w:sz w:val="32"/>
          <w:szCs w:val="32"/>
        </w:rPr>
        <w:t>。</w:t>
      </w:r>
      <w:r w:rsidR="00441292">
        <w:rPr>
          <w:rFonts w:eastAsia="仿宋_GB2312" w:hAnsi="仿宋_GB2312" w:cs="仿宋_GB2312"/>
          <w:b/>
          <w:bCs/>
          <w:sz w:val="32"/>
          <w:szCs w:val="32"/>
        </w:rPr>
        <w:t xml:space="preserve"> </w:t>
      </w:r>
    </w:p>
    <w:p w:rsidR="00585222" w:rsidRDefault="00E05BD3">
      <w:pPr>
        <w:ind w:firstLineChars="200" w:firstLine="640"/>
      </w:pPr>
      <w:r>
        <w:rPr>
          <w:rFonts w:hint="eastAsia"/>
        </w:rPr>
        <w:t>（2）制定本年度自评工作方案</w:t>
      </w:r>
    </w:p>
    <w:p w:rsidR="00585222" w:rsidRDefault="00E05BD3">
      <w:pPr>
        <w:pStyle w:val="a0"/>
        <w:ind w:firstLineChars="200" w:firstLine="640"/>
        <w:jc w:val="both"/>
        <w:rPr>
          <w:rFonts w:eastAsia="仿宋_GB2312"/>
          <w:b w:val="0"/>
          <w:bCs w:val="0"/>
          <w:sz w:val="32"/>
        </w:rPr>
      </w:pPr>
      <w:r>
        <w:rPr>
          <w:rFonts w:eastAsia="仿宋_GB2312" w:hint="eastAsia"/>
          <w:b w:val="0"/>
          <w:bCs w:val="0"/>
          <w:sz w:val="32"/>
        </w:rPr>
        <w:t>（3）确定评价指标体系</w:t>
      </w:r>
    </w:p>
    <w:p w:rsidR="00585222" w:rsidRDefault="00E05BD3">
      <w:pPr>
        <w:pStyle w:val="a0"/>
        <w:spacing w:line="560" w:lineRule="exact"/>
        <w:ind w:firstLineChars="200" w:firstLine="643"/>
        <w:jc w:val="both"/>
        <w:rPr>
          <w:rFonts w:eastAsia="仿宋_GB2312" w:hAnsi="仿宋_GB2312" w:cs="仿宋_GB2312"/>
          <w:b w:val="0"/>
          <w:bCs w:val="0"/>
          <w:kern w:val="0"/>
          <w:sz w:val="32"/>
          <w:szCs w:val="32"/>
        </w:rPr>
      </w:pPr>
      <w:r>
        <w:rPr>
          <w:rFonts w:eastAsia="仿宋_GB2312" w:hint="eastAsia"/>
          <w:sz w:val="32"/>
        </w:rPr>
        <w:t>自评指标：</w:t>
      </w:r>
      <w:r>
        <w:rPr>
          <w:rFonts w:eastAsia="仿宋_GB2312" w:hint="eastAsia"/>
          <w:b w:val="0"/>
          <w:bCs w:val="0"/>
          <w:sz w:val="32"/>
        </w:rPr>
        <w:t>本次选用的自评指标以预算批复的项目支出绩效</w:t>
      </w:r>
      <w:r>
        <w:rPr>
          <w:rFonts w:eastAsia="仿宋_GB2312" w:hAnsi="仿宋_GB2312" w:cs="仿宋_GB2312" w:hint="eastAsia"/>
          <w:b w:val="0"/>
          <w:bCs w:val="0"/>
          <w:kern w:val="0"/>
          <w:sz w:val="32"/>
          <w:szCs w:val="32"/>
        </w:rPr>
        <w:t>目标申报表中的绩效指标为准开展自评。具体包括：</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一级指标4个：项目资金、产出指标、效益指标、满意度指标。</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二级指标10个：包括：预算执行率、数量指标、质量指标、时效指标、成本指标、经济效益指标、社会效益指标、生态效益指标、可持续性影响、服务对象满意度指标。</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三级指标及指标值：按年初经财政批复的绩效目标申报表</w:t>
      </w:r>
      <w:r>
        <w:rPr>
          <w:rFonts w:eastAsia="仿宋_GB2312" w:hAnsi="仿宋_GB2312" w:cs="仿宋_GB2312" w:hint="eastAsia"/>
          <w:b w:val="0"/>
          <w:bCs w:val="0"/>
          <w:kern w:val="0"/>
          <w:sz w:val="32"/>
          <w:szCs w:val="32"/>
        </w:rPr>
        <w:lastRenderedPageBreak/>
        <w:t>中的三级指标确定。</w:t>
      </w:r>
    </w:p>
    <w:p w:rsidR="00585222" w:rsidRDefault="00E05BD3">
      <w:pPr>
        <w:pStyle w:val="toc11"/>
        <w:ind w:firstLineChars="200" w:firstLine="643"/>
        <w:rPr>
          <w:rFonts w:ascii="仿宋_GB2312" w:eastAsia="仿宋_GB2312"/>
          <w:b/>
          <w:bCs/>
          <w:kern w:val="2"/>
          <w:sz w:val="32"/>
          <w:szCs w:val="24"/>
        </w:rPr>
      </w:pPr>
      <w:r>
        <w:rPr>
          <w:rFonts w:ascii="仿宋_GB2312" w:eastAsia="仿宋_GB2312" w:hint="eastAsia"/>
          <w:b/>
          <w:bCs/>
          <w:kern w:val="2"/>
          <w:sz w:val="32"/>
          <w:szCs w:val="24"/>
        </w:rPr>
        <w:t>评分权重：</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二级指标评分权重：①预算执行率1个指标，评分与一级指标评分一致，为10分；②产出指标总分50分，其中产出数量、产出质量作为自评重点，评分均按16分确定，其余产出时效及产出成本两项指标按9分确定。③效果指标总分30分，考虑项目资金主要以当期效益为重，故经济效益指标、社会效益指标、环境效益各8分，可持续性影响6分。当项目不涉及经济效益、环境效益时，相应的分值可在社会效益和可持续性影响指标中调剂，但可持续影响分值最高不得超过20分。④服务对象满意度1个指标，评分与一级指标评分一致，仍为10分。</w:t>
      </w:r>
    </w:p>
    <w:p w:rsidR="00585222" w:rsidRDefault="00E05BD3">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三级指标评分权重：原则上将二级指标分值平均分配至各项三级指标，也可按三级指标对应工作内容的重要程度或对应工作内容预算支出的比重等因素综合确定，准确反映项目的产出和效益。</w:t>
      </w:r>
    </w:p>
    <w:p w:rsidR="00585222" w:rsidRDefault="00E05BD3">
      <w:pPr>
        <w:pStyle w:val="a0"/>
        <w:ind w:firstLineChars="200" w:firstLine="640"/>
        <w:jc w:val="both"/>
        <w:rPr>
          <w:rFonts w:eastAsia="仿宋_GB2312"/>
          <w:b w:val="0"/>
          <w:bCs w:val="0"/>
          <w:sz w:val="32"/>
        </w:rPr>
      </w:pPr>
      <w:r>
        <w:rPr>
          <w:rFonts w:eastAsia="仿宋_GB2312" w:hint="eastAsia"/>
          <w:b w:val="0"/>
          <w:bCs w:val="0"/>
          <w:sz w:val="32"/>
        </w:rPr>
        <w:t>（4）确定评分规则</w:t>
      </w:r>
    </w:p>
    <w:p w:rsidR="00585222" w:rsidRDefault="00E05BD3">
      <w:pPr>
        <w:spacing w:line="620" w:lineRule="exact"/>
        <w:ind w:firstLineChars="200" w:firstLine="640"/>
      </w:pPr>
      <w:r>
        <w:rPr>
          <w:rFonts w:hint="eastAsia"/>
        </w:rPr>
        <w:t>自评工作小组自评评分采用定量和定性评价相结合的比较</w:t>
      </w:r>
      <w:r>
        <w:rPr>
          <w:rFonts w:hint="eastAsia"/>
        </w:rPr>
        <w:lastRenderedPageBreak/>
        <w:t>法进行，其中：</w:t>
      </w:r>
    </w:p>
    <w:p w:rsidR="00585222" w:rsidRDefault="00E05BD3">
      <w:pPr>
        <w:spacing w:line="620" w:lineRule="exact"/>
        <w:ind w:firstLineChars="200" w:firstLine="640"/>
      </w:pPr>
      <w:r>
        <w:rPr>
          <w:rFonts w:hint="eastAsia"/>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585222" w:rsidRDefault="00E05BD3">
      <w:pPr>
        <w:spacing w:line="620" w:lineRule="exact"/>
        <w:ind w:firstLineChars="200" w:firstLine="640"/>
      </w:pPr>
      <w:r>
        <w:rPr>
          <w:rFonts w:hint="eastAsia"/>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585222" w:rsidRDefault="00E05BD3">
      <w:pPr>
        <w:spacing w:line="620" w:lineRule="exact"/>
        <w:ind w:firstLineChars="200" w:firstLine="640"/>
      </w:pPr>
      <w:r>
        <w:rPr>
          <w:rFonts w:hint="eastAsia"/>
        </w:rPr>
        <w:t>（5）拟定绩效资料清单。根据政策要求，结合项目特点制定项目绩效自评资料清单。</w:t>
      </w:r>
    </w:p>
    <w:p w:rsidR="00585222" w:rsidRDefault="00E05BD3">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2.</w:t>
      </w:r>
      <w:r>
        <w:rPr>
          <w:rFonts w:hAnsi="仿宋_GB2312" w:cs="仿宋_GB2312" w:hint="eastAsia"/>
          <w:b/>
          <w:bCs/>
          <w:szCs w:val="32"/>
        </w:rPr>
        <w:t>组织实施：</w:t>
      </w:r>
    </w:p>
    <w:p w:rsidR="00585222"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t>（1）开展内部培训。</w:t>
      </w:r>
    </w:p>
    <w:p w:rsidR="00585222"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t>（2）搜集资料。</w:t>
      </w:r>
    </w:p>
    <w:p w:rsidR="00585222"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t>（3）填报《项目支出绩效自评表》、撰写自评项目《项目支出绩效评价报告》。</w:t>
      </w:r>
    </w:p>
    <w:p w:rsidR="00585222" w:rsidRDefault="00E05BD3">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3.</w:t>
      </w:r>
      <w:r>
        <w:rPr>
          <w:rFonts w:hAnsi="仿宋_GB2312" w:cs="仿宋_GB2312" w:hint="eastAsia"/>
          <w:b/>
          <w:bCs/>
          <w:szCs w:val="32"/>
        </w:rPr>
        <w:t>提交报告:</w:t>
      </w:r>
    </w:p>
    <w:p w:rsidR="000B1FDD"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t>（1）自评结果审核。</w:t>
      </w:r>
    </w:p>
    <w:p w:rsidR="00585222" w:rsidRDefault="00E05BD3">
      <w:pPr>
        <w:spacing w:line="620" w:lineRule="exact"/>
        <w:ind w:firstLineChars="200" w:firstLine="640"/>
        <w:rPr>
          <w:rFonts w:hAnsi="仿宋_GB2312" w:cs="仿宋_GB2312"/>
          <w:kern w:val="0"/>
          <w:szCs w:val="32"/>
        </w:rPr>
      </w:pPr>
      <w:r>
        <w:rPr>
          <w:rFonts w:hAnsi="仿宋_GB2312" w:cs="仿宋_GB2312" w:hint="eastAsia"/>
          <w:kern w:val="0"/>
          <w:szCs w:val="32"/>
        </w:rPr>
        <w:lastRenderedPageBreak/>
        <w:t>（2）修订自评结果。</w:t>
      </w:r>
    </w:p>
    <w:p w:rsidR="00585222" w:rsidRDefault="00E05BD3">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4.</w:t>
      </w:r>
      <w:r>
        <w:rPr>
          <w:rFonts w:hAnsi="仿宋_GB2312" w:cs="仿宋_GB2312" w:hint="eastAsia"/>
          <w:b/>
          <w:bCs/>
          <w:szCs w:val="32"/>
        </w:rPr>
        <w:t>成果应用:</w:t>
      </w:r>
    </w:p>
    <w:p w:rsidR="000B1FDD" w:rsidRDefault="00E05BD3">
      <w:pPr>
        <w:spacing w:line="620" w:lineRule="exact"/>
        <w:ind w:firstLineChars="200" w:firstLine="640"/>
        <w:rPr>
          <w:rFonts w:hAnsi="仿宋_GB2312" w:cs="仿宋_GB2312"/>
          <w:szCs w:val="32"/>
        </w:rPr>
      </w:pPr>
      <w:r>
        <w:rPr>
          <w:rFonts w:hAnsi="仿宋_GB2312" w:cs="仿宋_GB2312" w:hint="eastAsia"/>
          <w:szCs w:val="32"/>
        </w:rPr>
        <w:t>（1）汇总分析自评问题。</w:t>
      </w:r>
    </w:p>
    <w:p w:rsidR="00585222" w:rsidRDefault="00E05BD3">
      <w:pPr>
        <w:spacing w:line="620" w:lineRule="exact"/>
        <w:ind w:firstLineChars="200" w:firstLine="640"/>
        <w:rPr>
          <w:rFonts w:hAnsi="仿宋_GB2312" w:cs="仿宋_GB2312"/>
          <w:szCs w:val="32"/>
        </w:rPr>
      </w:pPr>
      <w:r>
        <w:rPr>
          <w:rFonts w:hAnsi="仿宋_GB2312" w:cs="仿宋_GB2312" w:hint="eastAsia"/>
          <w:szCs w:val="32"/>
        </w:rPr>
        <w:t>（2）实施整改。</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 xml:space="preserve">三、综合评价情况及评价结论 </w:t>
      </w:r>
    </w:p>
    <w:p w:rsidR="00585222" w:rsidRDefault="00E05BD3">
      <w:pPr>
        <w:spacing w:line="560" w:lineRule="exact"/>
        <w:ind w:firstLineChars="200" w:firstLine="640"/>
        <w:rPr>
          <w:szCs w:val="32"/>
        </w:rPr>
      </w:pPr>
      <w:r>
        <w:rPr>
          <w:rFonts w:hint="eastAsia"/>
          <w:szCs w:val="32"/>
        </w:rPr>
        <w:t>综合评价情况：</w:t>
      </w:r>
    </w:p>
    <w:p w:rsidR="00585222" w:rsidRDefault="00E05BD3">
      <w:pPr>
        <w:adjustRightInd w:val="0"/>
        <w:snapToGrid w:val="0"/>
        <w:spacing w:line="560" w:lineRule="exact"/>
        <w:ind w:firstLineChars="200" w:firstLine="640"/>
        <w:rPr>
          <w:szCs w:val="32"/>
        </w:rPr>
      </w:pPr>
      <w:r>
        <w:rPr>
          <w:rFonts w:ascii="华文仿宋" w:eastAsia="华文仿宋" w:hAnsi="华文仿宋" w:hint="eastAsia"/>
          <w:szCs w:val="32"/>
        </w:rPr>
        <w:t>做好</w:t>
      </w:r>
      <w:r>
        <w:rPr>
          <w:rFonts w:ascii="华文仿宋" w:eastAsia="华文仿宋" w:hAnsi="华文仿宋" w:hint="eastAsia"/>
          <w:szCs w:val="32"/>
          <w:lang w:eastAsia="zh-Hans"/>
        </w:rPr>
        <w:t>西直门内大街275号办公区</w:t>
      </w:r>
      <w:r>
        <w:rPr>
          <w:rFonts w:ascii="华文仿宋" w:eastAsia="华文仿宋" w:hAnsi="华文仿宋" w:hint="eastAsia"/>
          <w:szCs w:val="32"/>
        </w:rPr>
        <w:t>餐饮保障等相关工作，满足机关干部、职工用餐需求，</w:t>
      </w:r>
      <w:r>
        <w:rPr>
          <w:rFonts w:hAnsi="仿宋_GB2312" w:cs="仿宋_GB2312" w:hint="eastAsia"/>
          <w:szCs w:val="32"/>
        </w:rPr>
        <w:t>保障食堂正常运转。</w:t>
      </w:r>
    </w:p>
    <w:p w:rsidR="00585222" w:rsidRDefault="00E05BD3">
      <w:pPr>
        <w:spacing w:line="620" w:lineRule="exact"/>
        <w:ind w:firstLineChars="200" w:firstLine="640"/>
        <w:rPr>
          <w:szCs w:val="32"/>
        </w:rPr>
      </w:pPr>
      <w:r>
        <w:rPr>
          <w:rFonts w:hint="eastAsia"/>
          <w:szCs w:val="32"/>
        </w:rPr>
        <w:t xml:space="preserve">评价结论： </w:t>
      </w:r>
    </w:p>
    <w:p w:rsidR="00585222" w:rsidRDefault="00E05BD3">
      <w:pPr>
        <w:spacing w:line="620" w:lineRule="exact"/>
        <w:ind w:firstLineChars="200" w:firstLine="640"/>
        <w:rPr>
          <w:rFonts w:ascii="黑体" w:eastAsia="黑体" w:hAnsi="黑体" w:cs="黑体"/>
          <w:szCs w:val="32"/>
        </w:rPr>
      </w:pPr>
      <w:r>
        <w:rPr>
          <w:rFonts w:hint="eastAsia"/>
          <w:szCs w:val="32"/>
        </w:rPr>
        <w:t xml:space="preserve">西直门内大街275号专用设备购置费项目自评得分99分，绩效级别为“达成年度指标”。其中：预算执行10分，项目产出49分，项目效益30分，服务对象满意度9分。 </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四、绩效评价指标分析</w:t>
      </w:r>
    </w:p>
    <w:p w:rsidR="00585222" w:rsidRDefault="00E05BD3">
      <w:pPr>
        <w:adjustRightInd w:val="0"/>
        <w:snapToGrid w:val="0"/>
        <w:spacing w:line="56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（一）项目决策情况。</w:t>
      </w:r>
      <w:r w:rsidR="000B1FDD" w:rsidRPr="000B1FDD">
        <w:rPr>
          <w:rFonts w:ascii="华文仿宋" w:eastAsia="华文仿宋" w:hAnsi="华文仿宋" w:hint="eastAsia"/>
          <w:szCs w:val="32"/>
        </w:rPr>
        <w:t>为</w:t>
      </w:r>
      <w:r>
        <w:rPr>
          <w:rFonts w:ascii="华文仿宋" w:eastAsia="华文仿宋" w:hAnsi="华文仿宋" w:hint="eastAsia"/>
          <w:szCs w:val="32"/>
        </w:rPr>
        <w:t>做好</w:t>
      </w:r>
      <w:r>
        <w:rPr>
          <w:rFonts w:ascii="华文仿宋" w:eastAsia="华文仿宋" w:hAnsi="华文仿宋" w:hint="eastAsia"/>
          <w:szCs w:val="32"/>
          <w:lang w:eastAsia="zh-Hans"/>
        </w:rPr>
        <w:t>西直门内大街275号办公区</w:t>
      </w:r>
      <w:r>
        <w:rPr>
          <w:rFonts w:ascii="华文仿宋" w:eastAsia="华文仿宋" w:hAnsi="华文仿宋" w:hint="eastAsia"/>
          <w:szCs w:val="32"/>
        </w:rPr>
        <w:t>餐饮保障等相关工作，满足机关干部、职工用餐需求，更好的为就餐人员提供用餐服务</w:t>
      </w:r>
      <w:r>
        <w:rPr>
          <w:rFonts w:ascii="华文仿宋" w:eastAsia="华文仿宋" w:hAnsi="华文仿宋"/>
          <w:szCs w:val="32"/>
        </w:rPr>
        <w:t>，</w:t>
      </w:r>
      <w:r>
        <w:rPr>
          <w:rFonts w:hAnsi="仿宋_GB2312" w:cs="仿宋_GB2312" w:hint="eastAsia"/>
          <w:szCs w:val="32"/>
        </w:rPr>
        <w:t>保障食堂正常运转</w:t>
      </w:r>
      <w:r>
        <w:rPr>
          <w:rFonts w:hint="eastAsia"/>
          <w:szCs w:val="32"/>
        </w:rPr>
        <w:t>。</w:t>
      </w:r>
      <w:r>
        <w:rPr>
          <w:rFonts w:hAnsi="仿宋_GB2312" w:cs="仿宋_GB2312" w:hint="eastAsia"/>
          <w:szCs w:val="32"/>
        </w:rPr>
        <w:t>经讨论分析西直门内大街275号专用设备购置费</w:t>
      </w:r>
      <w:r>
        <w:rPr>
          <w:rFonts w:hint="eastAsia"/>
          <w:szCs w:val="32"/>
        </w:rPr>
        <w:t>项目</w:t>
      </w:r>
      <w:r>
        <w:rPr>
          <w:rFonts w:hAnsi="仿宋_GB2312" w:cs="仿宋_GB2312" w:hint="eastAsia"/>
          <w:szCs w:val="32"/>
        </w:rPr>
        <w:t>是可行的。</w:t>
      </w:r>
    </w:p>
    <w:p w:rsidR="00585222" w:rsidRDefault="00E05BD3">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（二）项目过程情况。</w:t>
      </w:r>
      <w:r>
        <w:rPr>
          <w:rFonts w:hAnsi="仿宋_GB2312" w:cs="仿宋_GB2312" w:hint="eastAsia"/>
          <w:szCs w:val="32"/>
        </w:rPr>
        <w:t xml:space="preserve">项目管理严格执行财政的相关文件要求，严格遵守项目招标相关要求。 </w:t>
      </w:r>
    </w:p>
    <w:p w:rsidR="00585222" w:rsidRDefault="00E05BD3">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（三）项目产出情况。</w:t>
      </w:r>
      <w:r>
        <w:rPr>
          <w:rFonts w:hAnsi="仿宋_GB2312" w:cs="仿宋_GB2312" w:hint="eastAsia"/>
          <w:szCs w:val="32"/>
        </w:rPr>
        <w:t>完成了2024年度西直门内大街275号食堂的工作餐服务保障任务。每季度对保障单位开展一次伙</w:t>
      </w:r>
      <w:r>
        <w:rPr>
          <w:rFonts w:hAnsi="仿宋_GB2312" w:cs="仿宋_GB2312" w:hint="eastAsia"/>
          <w:szCs w:val="32"/>
        </w:rPr>
        <w:lastRenderedPageBreak/>
        <w:t>食满意度调查，普遍感到满意（服务满意度达90%以上）。</w:t>
      </w:r>
    </w:p>
    <w:p w:rsidR="00585222" w:rsidRDefault="00E05BD3">
      <w:pPr>
        <w:spacing w:line="620" w:lineRule="exact"/>
        <w:ind w:firstLineChars="200" w:firstLine="640"/>
        <w:rPr>
          <w:rFonts w:hAnsi="仿宋_GB2312" w:cs="仿宋_GB2312"/>
          <w:szCs w:val="32"/>
        </w:rPr>
      </w:pPr>
      <w:r>
        <w:rPr>
          <w:rFonts w:ascii="楷体_GB2312" w:eastAsia="楷体_GB2312" w:hAnsi="楷体_GB2312" w:cs="楷体_GB2312" w:hint="eastAsia"/>
          <w:szCs w:val="32"/>
        </w:rPr>
        <w:t>（四）项目效益情况。</w:t>
      </w:r>
      <w:r>
        <w:rPr>
          <w:rFonts w:hAnsi="仿宋_GB2312" w:cs="仿宋_GB2312" w:hint="eastAsia"/>
          <w:szCs w:val="32"/>
        </w:rPr>
        <w:t>做好机关食堂服务保障。</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五、主要经验及做法、存在的问题及原因分析</w:t>
      </w:r>
    </w:p>
    <w:p w:rsidR="00585222" w:rsidRDefault="00E05BD3">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 xml:space="preserve"> </w:t>
      </w:r>
      <w:r>
        <w:rPr>
          <w:rFonts w:ascii="楷体_GB2312" w:eastAsia="楷体_GB2312" w:hAnsi="楷体_GB2312" w:cs="楷体_GB2312" w:hint="eastAsia"/>
          <w:color w:val="2F2F2F"/>
          <w:kern w:val="0"/>
          <w:szCs w:val="32"/>
        </w:rPr>
        <w:t>主要经验和做法如下：</w:t>
      </w:r>
    </w:p>
    <w:p w:rsidR="00585222" w:rsidRPr="000B1FDD" w:rsidRDefault="00E05BD3" w:rsidP="000B1FDD">
      <w:pPr>
        <w:pStyle w:val="a0"/>
        <w:spacing w:line="560" w:lineRule="exact"/>
        <w:ind w:firstLineChars="200" w:firstLine="640"/>
        <w:jc w:val="both"/>
        <w:rPr>
          <w:rFonts w:eastAsia="仿宋_GB2312" w:hAnsi="仿宋_GB2312" w:cs="仿宋_GB2312"/>
          <w:b w:val="0"/>
          <w:bCs w:val="0"/>
          <w:sz w:val="32"/>
          <w:szCs w:val="32"/>
        </w:rPr>
      </w:pPr>
      <w:r>
        <w:rPr>
          <w:rFonts w:eastAsia="仿宋_GB2312" w:hAnsi="仿宋_GB2312" w:cs="仿宋_GB2312" w:hint="eastAsia"/>
          <w:b w:val="0"/>
          <w:bCs w:val="0"/>
          <w:sz w:val="32"/>
          <w:szCs w:val="32"/>
        </w:rPr>
        <w:t>积极开展“光盘行动”，杜绝浪费</w:t>
      </w:r>
      <w:r w:rsidR="000B1FDD">
        <w:rPr>
          <w:rFonts w:eastAsia="仿宋_GB2312" w:hAnsi="仿宋_GB2312" w:cs="仿宋_GB2312" w:hint="eastAsia"/>
          <w:b w:val="0"/>
          <w:bCs w:val="0"/>
          <w:sz w:val="32"/>
          <w:szCs w:val="32"/>
        </w:rPr>
        <w:t>；</w:t>
      </w:r>
      <w:r w:rsidRPr="000B1FDD">
        <w:rPr>
          <w:rFonts w:eastAsia="仿宋_GB2312" w:hAnsi="仿宋_GB2312" w:cs="仿宋_GB2312" w:hint="eastAsia"/>
          <w:b w:val="0"/>
          <w:bCs w:val="0"/>
          <w:sz w:val="32"/>
          <w:szCs w:val="32"/>
        </w:rPr>
        <w:t>强化责任担当与安全意识</w:t>
      </w:r>
      <w:r w:rsidR="000B1FDD">
        <w:rPr>
          <w:rFonts w:eastAsia="仿宋_GB2312" w:hAnsi="仿宋_GB2312" w:cs="仿宋_GB2312" w:hint="eastAsia"/>
          <w:b w:val="0"/>
          <w:bCs w:val="0"/>
          <w:sz w:val="32"/>
          <w:szCs w:val="32"/>
        </w:rPr>
        <w:t>；</w:t>
      </w:r>
      <w:r w:rsidRPr="000B1FDD">
        <w:rPr>
          <w:rFonts w:eastAsia="仿宋_GB2312" w:hAnsi="仿宋_GB2312" w:cs="仿宋_GB2312" w:hint="eastAsia"/>
          <w:b w:val="0"/>
          <w:bCs w:val="0"/>
          <w:sz w:val="32"/>
          <w:szCs w:val="32"/>
        </w:rPr>
        <w:t>扎扎实实做好精细化管理</w:t>
      </w:r>
      <w:r w:rsidR="000B1FDD" w:rsidRPr="000B1FDD">
        <w:rPr>
          <w:rFonts w:eastAsia="仿宋_GB2312" w:hAnsi="仿宋_GB2312" w:cs="仿宋_GB2312" w:hint="eastAsia"/>
          <w:b w:val="0"/>
          <w:bCs w:val="0"/>
          <w:sz w:val="32"/>
          <w:szCs w:val="32"/>
        </w:rPr>
        <w:t>；</w:t>
      </w:r>
      <w:r w:rsidRPr="000B1FDD">
        <w:rPr>
          <w:rFonts w:eastAsia="仿宋_GB2312" w:hAnsi="仿宋_GB2312" w:cs="仿宋_GB2312" w:hint="eastAsia"/>
          <w:b w:val="0"/>
          <w:bCs w:val="0"/>
          <w:sz w:val="32"/>
          <w:szCs w:val="32"/>
        </w:rPr>
        <w:t>提升管理与服务水平。</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六、有关建议</w:t>
      </w:r>
    </w:p>
    <w:p w:rsidR="00585222" w:rsidRDefault="00E05BD3">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无意见建议</w:t>
      </w:r>
    </w:p>
    <w:p w:rsidR="00585222" w:rsidRDefault="00E05BD3">
      <w:pPr>
        <w:spacing w:line="620" w:lineRule="exact"/>
        <w:ind w:firstLineChars="200" w:firstLine="640"/>
        <w:rPr>
          <w:rFonts w:ascii="黑体" w:eastAsia="黑体" w:hAnsi="黑体" w:cs="黑体"/>
          <w:szCs w:val="32"/>
        </w:rPr>
      </w:pPr>
      <w:r>
        <w:rPr>
          <w:rFonts w:ascii="黑体" w:eastAsia="黑体" w:hAnsi="黑体" w:cs="黑体" w:hint="eastAsia"/>
          <w:szCs w:val="32"/>
        </w:rPr>
        <w:t>七、其它需要说明的问题</w:t>
      </w:r>
    </w:p>
    <w:p w:rsidR="00585222" w:rsidRDefault="000B1FDD">
      <w:pPr>
        <w:rPr>
          <w:rFonts w:hAnsi="仿宋_GB2312" w:cs="仿宋_GB2312"/>
          <w:szCs w:val="32"/>
        </w:rPr>
      </w:pPr>
      <w:r>
        <w:rPr>
          <w:rFonts w:hAnsi="仿宋_GB2312" w:cs="仿宋_GB2312" w:hint="eastAsia"/>
          <w:szCs w:val="32"/>
        </w:rPr>
        <w:t>无</w:t>
      </w:r>
    </w:p>
    <w:p w:rsidR="000B1FDD" w:rsidRDefault="000B1FDD" w:rsidP="000B1FDD">
      <w:pPr>
        <w:pStyle w:val="a0"/>
      </w:pPr>
    </w:p>
    <w:p w:rsidR="000B1FDD" w:rsidRDefault="000B1FDD" w:rsidP="000B1FDD">
      <w:pPr>
        <w:pStyle w:val="toc11"/>
      </w:pPr>
    </w:p>
    <w:p w:rsidR="000B1FDD" w:rsidRDefault="000B1FDD" w:rsidP="000B1FDD"/>
    <w:p w:rsidR="000B1FDD" w:rsidRDefault="000B1FDD" w:rsidP="000B1FDD">
      <w:pPr>
        <w:pStyle w:val="a0"/>
      </w:pPr>
    </w:p>
    <w:p w:rsidR="000B1FDD" w:rsidRDefault="000B1FDD" w:rsidP="000B1FDD">
      <w:pPr>
        <w:pStyle w:val="toc11"/>
      </w:pPr>
    </w:p>
    <w:p w:rsidR="000B1FDD" w:rsidRDefault="000B1FDD" w:rsidP="000B1FDD"/>
    <w:p w:rsidR="000B1FDD" w:rsidRDefault="000B1FDD" w:rsidP="000B1FDD">
      <w:pPr>
        <w:pStyle w:val="a0"/>
      </w:pPr>
    </w:p>
    <w:p w:rsidR="000B1FDD" w:rsidRDefault="000B1FDD" w:rsidP="000B1FDD">
      <w:pPr>
        <w:pStyle w:val="toc11"/>
      </w:pPr>
    </w:p>
    <w:p w:rsidR="000B1FDD" w:rsidRDefault="000B1FDD" w:rsidP="000B1FDD"/>
    <w:p w:rsidR="000B1FDD" w:rsidRPr="000B1FDD" w:rsidRDefault="000B1FDD" w:rsidP="000B1FDD">
      <w:pPr>
        <w:pStyle w:val="a0"/>
        <w:rPr>
          <w:rFonts w:hint="eastAsia"/>
        </w:rPr>
      </w:pPr>
      <w:bookmarkStart w:id="2" w:name="_GoBack"/>
      <w:bookmarkEnd w:id="2"/>
    </w:p>
    <w:p w:rsidR="00585222" w:rsidRDefault="00E05BD3">
      <w:pPr>
        <w:autoSpaceDE w:val="0"/>
        <w:autoSpaceDN w:val="0"/>
        <w:adjustRightInd w:val="0"/>
        <w:snapToGrid w:val="0"/>
        <w:spacing w:line="360" w:lineRule="auto"/>
        <w:rPr>
          <w:rFonts w:cs="宋体"/>
          <w:kern w:val="0"/>
          <w:szCs w:val="32"/>
        </w:rPr>
      </w:pPr>
      <w:r>
        <w:rPr>
          <w:rFonts w:cs="宋体" w:hint="eastAsia"/>
          <w:kern w:val="0"/>
          <w:sz w:val="30"/>
          <w:szCs w:val="30"/>
        </w:rPr>
        <w:t>附件一：</w:t>
      </w:r>
    </w:p>
    <w:p w:rsidR="00585222" w:rsidRDefault="00E05BD3">
      <w:pPr>
        <w:autoSpaceDE w:val="0"/>
        <w:autoSpaceDN w:val="0"/>
        <w:adjustRightInd w:val="0"/>
        <w:snapToGrid w:val="0"/>
        <w:spacing w:line="360" w:lineRule="auto"/>
        <w:jc w:val="center"/>
        <w:rPr>
          <w:rFonts w:cs="宋体"/>
          <w:b/>
          <w:bCs/>
          <w:kern w:val="0"/>
          <w:sz w:val="28"/>
          <w:szCs w:val="28"/>
        </w:rPr>
      </w:pPr>
      <w:r>
        <w:rPr>
          <w:rFonts w:cs="宋体" w:hint="eastAsia"/>
          <w:b/>
          <w:bCs/>
          <w:kern w:val="0"/>
          <w:sz w:val="28"/>
          <w:szCs w:val="28"/>
        </w:rPr>
        <w:lastRenderedPageBreak/>
        <w:t>西直门内大街275号专用设备购置费项目自评评分体系</w:t>
      </w:r>
    </w:p>
    <w:p w:rsidR="00585222" w:rsidRDefault="00E05BD3">
      <w:pPr>
        <w:autoSpaceDE w:val="0"/>
        <w:autoSpaceDN w:val="0"/>
        <w:adjustRightInd w:val="0"/>
        <w:snapToGrid w:val="0"/>
        <w:spacing w:line="360" w:lineRule="auto"/>
        <w:jc w:val="center"/>
        <w:rPr>
          <w:rFonts w:cs="宋体"/>
          <w:kern w:val="0"/>
          <w:sz w:val="28"/>
          <w:szCs w:val="28"/>
        </w:rPr>
      </w:pPr>
      <w:r>
        <w:rPr>
          <w:rFonts w:cs="宋体" w:hint="eastAsia"/>
          <w:kern w:val="0"/>
          <w:sz w:val="28"/>
          <w:szCs w:val="28"/>
        </w:rPr>
        <w:t>（2024年度）</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631"/>
        <w:gridCol w:w="1631"/>
        <w:gridCol w:w="1633"/>
        <w:gridCol w:w="1633"/>
        <w:gridCol w:w="1633"/>
      </w:tblGrid>
      <w:tr w:rsidR="00585222">
        <w:trPr>
          <w:trHeight w:val="570"/>
        </w:trPr>
        <w:tc>
          <w:tcPr>
            <w:tcW w:w="549" w:type="pc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w:t>
            </w:r>
            <w:r>
              <w:rPr>
                <w:rFonts w:ascii="宋体" w:eastAsia="宋体" w:hAnsi="宋体" w:cs="宋体" w:hint="eastAsia"/>
                <w:color w:val="000000"/>
                <w:kern w:val="0"/>
                <w:sz w:val="20"/>
                <w:szCs w:val="20"/>
                <w:lang w:bidi="ar"/>
              </w:rPr>
              <w:br/>
              <w:t>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二级指标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三级指标</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指标值</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分值</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评分标准</w:t>
            </w:r>
          </w:p>
        </w:tc>
      </w:tr>
      <w:tr w:rsidR="00585222">
        <w:trPr>
          <w:trHeight w:val="570"/>
        </w:trPr>
        <w:tc>
          <w:tcPr>
            <w:tcW w:w="54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执行率指标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100%</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585222" w:rsidRDefault="00E05BD3">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1.实际支出/项目预算金额*标准分</w:t>
            </w:r>
          </w:p>
          <w:p w:rsidR="00585222" w:rsidRDefault="00E05BD3">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2.0&lt;实际支出&lt;=预算金额，范围外不得分。</w:t>
            </w:r>
          </w:p>
        </w:tc>
      </w:tr>
      <w:tr w:rsidR="00585222">
        <w:trPr>
          <w:trHeight w:val="960"/>
        </w:trPr>
        <w:tc>
          <w:tcPr>
            <w:tcW w:w="549" w:type="pct"/>
            <w:vMerge w:val="restar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w:t>
            </w:r>
            <w:r>
              <w:rPr>
                <w:rFonts w:ascii="宋体" w:eastAsia="宋体" w:hAnsi="宋体" w:cs="宋体" w:hint="eastAsia"/>
                <w:color w:val="000000"/>
                <w:kern w:val="0"/>
                <w:sz w:val="20"/>
                <w:szCs w:val="20"/>
                <w:lang w:bidi="ar"/>
              </w:rPr>
              <w:br/>
              <w:t>出</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数量指标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指标1：西直门内大街275号办公区干部、职工服务保障保障</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约500人</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6</w:t>
            </w:r>
          </w:p>
        </w:tc>
        <w:tc>
          <w:tcPr>
            <w:tcW w:w="890" w:type="pct"/>
            <w:shd w:val="clear" w:color="auto" w:fill="auto"/>
            <w:vAlign w:val="center"/>
          </w:tcPr>
          <w:p w:rsidR="00585222" w:rsidRDefault="00E05BD3">
            <w:pPr>
              <w:widowControl/>
              <w:numPr>
                <w:ilvl w:val="0"/>
                <w:numId w:val="1"/>
              </w:numPr>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各办公区食堂保障人数/500*</w:t>
            </w:r>
            <w:r>
              <w:rPr>
                <w:rFonts w:ascii="宋体" w:eastAsia="宋体" w:hAnsi="宋体" w:cs="宋体" w:hint="eastAsia"/>
                <w:kern w:val="0"/>
                <w:sz w:val="18"/>
                <w:szCs w:val="18"/>
              </w:rPr>
              <w:t>标准分</w:t>
            </w:r>
          </w:p>
          <w:p w:rsidR="00585222" w:rsidRDefault="00E05BD3">
            <w:pPr>
              <w:widowControl/>
              <w:numPr>
                <w:ilvl w:val="0"/>
                <w:numId w:val="1"/>
              </w:numP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保障人数大于500按照500人计算。</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指标2：西直门内大街275号办公区食堂设备购置</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涉及后厨、餐厅各类相关设备的采购</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6</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涉及后厨、餐厅各类相关设备的采购数量/采购总数*标准分</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指标1：设备合格率</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符合国家厨房设备规范标准</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11</w:t>
            </w:r>
          </w:p>
        </w:tc>
        <w:tc>
          <w:tcPr>
            <w:tcW w:w="890" w:type="pct"/>
            <w:shd w:val="clear" w:color="auto" w:fill="auto"/>
            <w:vAlign w:val="center"/>
          </w:tcPr>
          <w:p w:rsidR="00585222" w:rsidRDefault="00E05BD3">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符合国家厨房设备规范标准的设备数/所采购设备数*标准分</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val="restar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进度指标</w:t>
            </w: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指标1：完成合同签订工作</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贯穿全年</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5</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此项为自动得分项，除一季度还未签合同外</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指标2:完成项目实施阶段工作</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1-12月，贯穿全年</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5</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此项为自动得分项，除未完成项</w:t>
            </w:r>
            <w:r>
              <w:rPr>
                <w:rFonts w:ascii="宋体" w:eastAsia="宋体" w:hAnsi="宋体" w:cs="宋体" w:hint="eastAsia"/>
                <w:color w:val="000000"/>
                <w:kern w:val="0"/>
                <w:sz w:val="20"/>
                <w:szCs w:val="20"/>
                <w:lang w:bidi="ar"/>
              </w:rPr>
              <w:lastRenderedPageBreak/>
              <w:t>目实施阶段工作</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指标3:完成项目结算及总结工作</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12月31日前完成</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5</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项目实施阶段工作，除12月31日前未结算完合同要的人员劳务费</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指标1：严格按照预算批复执行，按照中心财务管理相关要求控制费用成本</w:t>
            </w:r>
          </w:p>
        </w:tc>
        <w:tc>
          <w:tcPr>
            <w:tcW w:w="890"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总预算控制在166.05万元以内</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12</w:t>
            </w:r>
          </w:p>
        </w:tc>
        <w:tc>
          <w:tcPr>
            <w:tcW w:w="890" w:type="pct"/>
            <w:shd w:val="clear" w:color="auto" w:fill="auto"/>
            <w:vAlign w:val="center"/>
          </w:tcPr>
          <w:p w:rsidR="00585222" w:rsidRDefault="00E05BD3">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1.实际支出/64万*标准分</w:t>
            </w:r>
          </w:p>
          <w:p w:rsidR="00585222" w:rsidRDefault="00E05BD3">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w:t>
            </w:r>
            <w:r>
              <w:rPr>
                <w:rFonts w:ascii="宋体" w:eastAsia="宋体" w:hAnsi="宋体" w:cs="宋体" w:hint="eastAsia"/>
                <w:color w:val="000000"/>
                <w:kern w:val="0"/>
                <w:sz w:val="24"/>
                <w:lang w:bidi="ar"/>
              </w:rPr>
              <w:t>166.05</w:t>
            </w:r>
            <w:r>
              <w:rPr>
                <w:rFonts w:ascii="宋体" w:eastAsia="宋体" w:hAnsi="宋体" w:cs="宋体" w:hint="eastAsia"/>
                <w:kern w:val="0"/>
                <w:sz w:val="18"/>
                <w:szCs w:val="18"/>
              </w:rPr>
              <w:t>万，范围外不得分。</w:t>
            </w:r>
          </w:p>
        </w:tc>
      </w:tr>
      <w:tr w:rsidR="00585222">
        <w:trPr>
          <w:trHeight w:val="3149"/>
        </w:trPr>
        <w:tc>
          <w:tcPr>
            <w:tcW w:w="549" w:type="pct"/>
            <w:vMerge w:val="restar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w:t>
            </w:r>
            <w:r>
              <w:rPr>
                <w:rFonts w:ascii="宋体" w:eastAsia="宋体" w:hAnsi="宋体" w:cs="宋体" w:hint="eastAsia"/>
                <w:color w:val="000000"/>
                <w:kern w:val="0"/>
                <w:sz w:val="20"/>
                <w:szCs w:val="20"/>
                <w:lang w:bidi="ar"/>
              </w:rPr>
              <w:br/>
              <w:t>果</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tc>
        <w:tc>
          <w:tcPr>
            <w:tcW w:w="1631" w:type="dxa"/>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指标1：通过购置食堂相关设备，保障食堂正常运行。</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达到预期</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24"/>
                <w:lang w:bidi="ar"/>
              </w:rPr>
              <w:t>10</w:t>
            </w:r>
          </w:p>
        </w:tc>
        <w:tc>
          <w:tcPr>
            <w:tcW w:w="890" w:type="pct"/>
            <w:shd w:val="clear" w:color="auto" w:fill="auto"/>
            <w:vAlign w:val="center"/>
          </w:tcPr>
          <w:p w:rsidR="00585222" w:rsidRDefault="00E05BD3">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通过购置食堂相关设备，保障食堂正常运行的食堂数/所管辖食堂数*标准分</w:t>
            </w:r>
          </w:p>
          <w:p w:rsidR="00585222" w:rsidRDefault="00E05BD3">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未达标食堂超过两家此项不得分</w:t>
            </w:r>
          </w:p>
        </w:tc>
      </w:tr>
      <w:tr w:rsidR="00585222">
        <w:trPr>
          <w:trHeight w:val="132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1631"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指标2：为机关人员用餐提供就餐保障，解决就餐人员切身需</w:t>
            </w:r>
            <w:r>
              <w:rPr>
                <w:rFonts w:ascii="宋体" w:eastAsia="宋体" w:hAnsi="宋体" w:cs="宋体" w:hint="eastAsia"/>
                <w:color w:val="000000"/>
                <w:kern w:val="0"/>
                <w:sz w:val="24"/>
                <w:lang w:bidi="ar"/>
              </w:rPr>
              <w:lastRenderedPageBreak/>
              <w:t>要，保障食堂正常运行。</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lastRenderedPageBreak/>
              <w:t>达到预期</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24"/>
                <w:lang w:bidi="ar"/>
              </w:rPr>
              <w:t>10</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所保障食堂满意度中有因食堂管理问题的数量/满意度调查数*标准分</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1631"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指标3：发挥机关食堂职能作用，优化机关干部职工就餐环境，确保良好的机关食堂运行秩序。</w:t>
            </w:r>
          </w:p>
        </w:tc>
        <w:tc>
          <w:tcPr>
            <w:tcW w:w="1633" w:type="dxa"/>
            <w:shd w:val="clear" w:color="auto" w:fill="auto"/>
            <w:vAlign w:val="center"/>
          </w:tcPr>
          <w:p w:rsidR="00585222" w:rsidRDefault="00E05BD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达到预期</w:t>
            </w:r>
          </w:p>
        </w:tc>
        <w:tc>
          <w:tcPr>
            <w:tcW w:w="1633" w:type="dxa"/>
            <w:shd w:val="clear" w:color="auto" w:fill="auto"/>
            <w:vAlign w:val="center"/>
          </w:tcPr>
          <w:p w:rsidR="00585222" w:rsidRDefault="00E05BD3">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24"/>
                <w:lang w:bidi="ar"/>
              </w:rPr>
              <w:t>10</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所保障食堂满意度中有因就餐环境问题的数量/满意度调查数*标准分</w:t>
            </w:r>
          </w:p>
        </w:tc>
      </w:tr>
      <w:tr w:rsidR="00585222">
        <w:trPr>
          <w:trHeight w:val="960"/>
        </w:trPr>
        <w:tc>
          <w:tcPr>
            <w:tcW w:w="549" w:type="pct"/>
            <w:vMerge/>
            <w:shd w:val="clear" w:color="auto" w:fill="auto"/>
            <w:vAlign w:val="center"/>
          </w:tcPr>
          <w:p w:rsidR="00585222" w:rsidRDefault="00585222">
            <w:pPr>
              <w:jc w:val="center"/>
              <w:rPr>
                <w:rFonts w:ascii="宋体" w:eastAsia="宋体" w:hAnsi="宋体" w:cs="宋体"/>
                <w:color w:val="000000"/>
                <w:sz w:val="20"/>
                <w:szCs w:val="20"/>
              </w:rPr>
            </w:pPr>
          </w:p>
        </w:tc>
        <w:tc>
          <w:tcPr>
            <w:tcW w:w="889" w:type="pct"/>
            <w:shd w:val="clear" w:color="auto" w:fill="auto"/>
            <w:vAlign w:val="center"/>
          </w:tcPr>
          <w:p w:rsidR="00585222" w:rsidRDefault="00E05BD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w:t>
            </w:r>
            <w:r>
              <w:rPr>
                <w:rFonts w:ascii="宋体" w:eastAsia="宋体" w:hAnsi="宋体" w:cs="宋体" w:hint="eastAsia"/>
                <w:color w:val="000000"/>
                <w:kern w:val="0"/>
                <w:sz w:val="20"/>
                <w:szCs w:val="20"/>
                <w:lang w:bidi="ar"/>
              </w:rPr>
              <w:br/>
              <w:t>满意度指标</w:t>
            </w:r>
          </w:p>
        </w:tc>
        <w:tc>
          <w:tcPr>
            <w:tcW w:w="889"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指标1：各办公区机关人员对食堂更新改造后整体就餐环境的满意度。</w:t>
            </w:r>
          </w:p>
        </w:tc>
        <w:tc>
          <w:tcPr>
            <w:tcW w:w="890" w:type="pct"/>
            <w:shd w:val="clear" w:color="auto" w:fill="auto"/>
            <w:vAlign w:val="center"/>
          </w:tcPr>
          <w:p w:rsidR="00585222" w:rsidRDefault="00E05BD3">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满意度达到100%以上</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585222" w:rsidRDefault="00E05BD3">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满意度得分之和/发放数*标准分，小数位忽略不计</w:t>
            </w:r>
          </w:p>
        </w:tc>
      </w:tr>
    </w:tbl>
    <w:p w:rsidR="00585222" w:rsidRDefault="00585222">
      <w:pPr>
        <w:spacing w:line="620" w:lineRule="exact"/>
        <w:ind w:firstLineChars="200" w:firstLine="720"/>
        <w:rPr>
          <w:rFonts w:hAnsi="仿宋_GB2312" w:cs="仿宋_GB2312"/>
          <w:color w:val="2F2F2F"/>
          <w:kern w:val="0"/>
          <w:sz w:val="36"/>
          <w:szCs w:val="36"/>
        </w:rPr>
      </w:pPr>
    </w:p>
    <w:sectPr w:rsidR="00585222">
      <w:footerReference w:type="default" r:id="rId9"/>
      <w:pgSz w:w="11906" w:h="16838"/>
      <w:pgMar w:top="2098" w:right="1474" w:bottom="1984" w:left="1474" w:header="851" w:footer="992" w:gutter="0"/>
      <w:pgNumType w:start="1"/>
      <w:cols w:space="720"/>
      <w:docGrid w:type="linesAndChar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D1E" w:rsidRDefault="00993D1E">
      <w:r>
        <w:separator/>
      </w:r>
    </w:p>
  </w:endnote>
  <w:endnote w:type="continuationSeparator" w:id="0">
    <w:p w:rsidR="00993D1E" w:rsidRDefault="0099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222" w:rsidRDefault="00585222">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222" w:rsidRDefault="00E05BD3">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2760345</wp:posOffset>
              </wp:positionH>
              <wp:positionV relativeFrom="paragraph">
                <wp:posOffset>-381000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85222" w:rsidRDefault="00E05BD3">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0B1FDD">
                            <w:rPr>
                              <w:noProof/>
                              <w:sz w:val="28"/>
                              <w:szCs w:val="28"/>
                            </w:rPr>
                            <w:t>7</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7.35pt;margin-top:-30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" filled="f" stroked="f">
              <v:textbox style="mso-fit-shape-to-text:t" inset="0,0,0,0">
                <w:txbxContent>
                  <w:p w:rsidR="00585222" w:rsidRDefault="00E05BD3">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0B1FDD">
                      <w:rPr>
                        <w:noProof/>
                        <w:sz w:val="28"/>
                        <w:szCs w:val="28"/>
                      </w:rPr>
                      <w:t>7</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D1E" w:rsidRDefault="00993D1E">
      <w:r>
        <w:separator/>
      </w:r>
    </w:p>
  </w:footnote>
  <w:footnote w:type="continuationSeparator" w:id="0">
    <w:p w:rsidR="00993D1E" w:rsidRDefault="00993D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606BE1"/>
    <w:multiLevelType w:val="singleLevel"/>
    <w:tmpl w:val="8A606BE1"/>
    <w:lvl w:ilvl="0">
      <w:start w:val="1"/>
      <w:numFmt w:val="decimal"/>
      <w:lvlText w:val="%1."/>
      <w:lvlJc w:val="left"/>
      <w:pPr>
        <w:tabs>
          <w:tab w:val="left" w:pos="312"/>
        </w:tabs>
      </w:pPr>
    </w:lvl>
  </w:abstractNum>
  <w:abstractNum w:abstractNumId="1">
    <w:nsid w:val="46A69644"/>
    <w:multiLevelType w:val="singleLevel"/>
    <w:tmpl w:val="46A69644"/>
    <w:lvl w:ilvl="0">
      <w:start w:val="1"/>
      <w:numFmt w:val="decimal"/>
      <w:lvlText w:val="%1."/>
      <w:lvlJc w:val="left"/>
      <w:pPr>
        <w:tabs>
          <w:tab w:val="left" w:pos="312"/>
        </w:tabs>
      </w:pPr>
    </w:lvl>
  </w:abstractNum>
  <w:abstractNum w:abstractNumId="2">
    <w:nsid w:val="64DA8C9B"/>
    <w:multiLevelType w:val="singleLevel"/>
    <w:tmpl w:val="64DA8C9B"/>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220"/>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67"/>
    <w:rsid w:val="00003D1E"/>
    <w:rsid w:val="0000594B"/>
    <w:rsid w:val="000150F1"/>
    <w:rsid w:val="0002124A"/>
    <w:rsid w:val="000335EA"/>
    <w:rsid w:val="00037475"/>
    <w:rsid w:val="00044850"/>
    <w:rsid w:val="00072928"/>
    <w:rsid w:val="000B1FDD"/>
    <w:rsid w:val="000B34F2"/>
    <w:rsid w:val="000C457C"/>
    <w:rsid w:val="000D002B"/>
    <w:rsid w:val="000E193D"/>
    <w:rsid w:val="000E1C82"/>
    <w:rsid w:val="000E28F0"/>
    <w:rsid w:val="000F346A"/>
    <w:rsid w:val="001411A1"/>
    <w:rsid w:val="0017310E"/>
    <w:rsid w:val="001773C2"/>
    <w:rsid w:val="00185B98"/>
    <w:rsid w:val="001A1847"/>
    <w:rsid w:val="001B6EC2"/>
    <w:rsid w:val="001C3B18"/>
    <w:rsid w:val="001D4611"/>
    <w:rsid w:val="001F5980"/>
    <w:rsid w:val="00201DB2"/>
    <w:rsid w:val="0021715E"/>
    <w:rsid w:val="00221E17"/>
    <w:rsid w:val="00234806"/>
    <w:rsid w:val="0025146A"/>
    <w:rsid w:val="00272EC3"/>
    <w:rsid w:val="00281B21"/>
    <w:rsid w:val="00287A64"/>
    <w:rsid w:val="00297E8C"/>
    <w:rsid w:val="002F2AE1"/>
    <w:rsid w:val="002F5093"/>
    <w:rsid w:val="00304EF1"/>
    <w:rsid w:val="003075D4"/>
    <w:rsid w:val="00314E75"/>
    <w:rsid w:val="00315D9C"/>
    <w:rsid w:val="003216A1"/>
    <w:rsid w:val="003371F7"/>
    <w:rsid w:val="0034488F"/>
    <w:rsid w:val="00352BCB"/>
    <w:rsid w:val="00393880"/>
    <w:rsid w:val="003A2B3D"/>
    <w:rsid w:val="003E2DA3"/>
    <w:rsid w:val="003F408E"/>
    <w:rsid w:val="004042D6"/>
    <w:rsid w:val="004051CB"/>
    <w:rsid w:val="00410555"/>
    <w:rsid w:val="00423E44"/>
    <w:rsid w:val="00441292"/>
    <w:rsid w:val="00442FE5"/>
    <w:rsid w:val="00444F71"/>
    <w:rsid w:val="00474917"/>
    <w:rsid w:val="0048755E"/>
    <w:rsid w:val="00487790"/>
    <w:rsid w:val="00490A38"/>
    <w:rsid w:val="00493D8F"/>
    <w:rsid w:val="004B7A99"/>
    <w:rsid w:val="004F7DCB"/>
    <w:rsid w:val="00505B70"/>
    <w:rsid w:val="00507D0D"/>
    <w:rsid w:val="0051282F"/>
    <w:rsid w:val="005164A8"/>
    <w:rsid w:val="00517119"/>
    <w:rsid w:val="00525893"/>
    <w:rsid w:val="00530444"/>
    <w:rsid w:val="00534F40"/>
    <w:rsid w:val="00544291"/>
    <w:rsid w:val="0055435C"/>
    <w:rsid w:val="00561F00"/>
    <w:rsid w:val="0056281F"/>
    <w:rsid w:val="00562A2D"/>
    <w:rsid w:val="005639D9"/>
    <w:rsid w:val="005654D7"/>
    <w:rsid w:val="005831BA"/>
    <w:rsid w:val="00585222"/>
    <w:rsid w:val="005B096F"/>
    <w:rsid w:val="005F580F"/>
    <w:rsid w:val="0062297F"/>
    <w:rsid w:val="00624624"/>
    <w:rsid w:val="0064735E"/>
    <w:rsid w:val="00647C2F"/>
    <w:rsid w:val="00664E05"/>
    <w:rsid w:val="00667796"/>
    <w:rsid w:val="0067259A"/>
    <w:rsid w:val="006C1721"/>
    <w:rsid w:val="006C572E"/>
    <w:rsid w:val="006D73FC"/>
    <w:rsid w:val="006E14DE"/>
    <w:rsid w:val="006F0363"/>
    <w:rsid w:val="00704D1E"/>
    <w:rsid w:val="00713E06"/>
    <w:rsid w:val="00743621"/>
    <w:rsid w:val="00761855"/>
    <w:rsid w:val="0077098F"/>
    <w:rsid w:val="007832D4"/>
    <w:rsid w:val="00785365"/>
    <w:rsid w:val="007B0E4B"/>
    <w:rsid w:val="007B2925"/>
    <w:rsid w:val="007B548B"/>
    <w:rsid w:val="007B5771"/>
    <w:rsid w:val="007C0198"/>
    <w:rsid w:val="007D0A9A"/>
    <w:rsid w:val="007E0B95"/>
    <w:rsid w:val="007F12CF"/>
    <w:rsid w:val="007F7352"/>
    <w:rsid w:val="00801744"/>
    <w:rsid w:val="00806A23"/>
    <w:rsid w:val="00810D51"/>
    <w:rsid w:val="00811B39"/>
    <w:rsid w:val="00813457"/>
    <w:rsid w:val="00814AE6"/>
    <w:rsid w:val="0083726F"/>
    <w:rsid w:val="00846DD1"/>
    <w:rsid w:val="00856FF3"/>
    <w:rsid w:val="00895790"/>
    <w:rsid w:val="008A23ED"/>
    <w:rsid w:val="008B4B96"/>
    <w:rsid w:val="008C4F2B"/>
    <w:rsid w:val="008C5DDA"/>
    <w:rsid w:val="008D6167"/>
    <w:rsid w:val="008F1F9E"/>
    <w:rsid w:val="00900B08"/>
    <w:rsid w:val="00900D99"/>
    <w:rsid w:val="00911525"/>
    <w:rsid w:val="0091224B"/>
    <w:rsid w:val="00915B2B"/>
    <w:rsid w:val="009256D3"/>
    <w:rsid w:val="00933802"/>
    <w:rsid w:val="00937807"/>
    <w:rsid w:val="00937BF4"/>
    <w:rsid w:val="009412B6"/>
    <w:rsid w:val="009458E6"/>
    <w:rsid w:val="00947323"/>
    <w:rsid w:val="009737EC"/>
    <w:rsid w:val="00993D1E"/>
    <w:rsid w:val="00994A39"/>
    <w:rsid w:val="009A7503"/>
    <w:rsid w:val="009A7958"/>
    <w:rsid w:val="009B4EE2"/>
    <w:rsid w:val="009E2826"/>
    <w:rsid w:val="009E3A22"/>
    <w:rsid w:val="009F10CC"/>
    <w:rsid w:val="009F7256"/>
    <w:rsid w:val="00A0096E"/>
    <w:rsid w:val="00A06741"/>
    <w:rsid w:val="00A17DC6"/>
    <w:rsid w:val="00A23EF3"/>
    <w:rsid w:val="00A332FB"/>
    <w:rsid w:val="00A416B3"/>
    <w:rsid w:val="00A54EF8"/>
    <w:rsid w:val="00A60316"/>
    <w:rsid w:val="00A74346"/>
    <w:rsid w:val="00AA5316"/>
    <w:rsid w:val="00AB28F0"/>
    <w:rsid w:val="00AC05F0"/>
    <w:rsid w:val="00AC3A09"/>
    <w:rsid w:val="00AC5F5C"/>
    <w:rsid w:val="00AE1F47"/>
    <w:rsid w:val="00AE65E7"/>
    <w:rsid w:val="00AE7E20"/>
    <w:rsid w:val="00AF2FA8"/>
    <w:rsid w:val="00B04C08"/>
    <w:rsid w:val="00B20579"/>
    <w:rsid w:val="00B31643"/>
    <w:rsid w:val="00B31BEE"/>
    <w:rsid w:val="00B355B8"/>
    <w:rsid w:val="00B36477"/>
    <w:rsid w:val="00B66258"/>
    <w:rsid w:val="00B674BE"/>
    <w:rsid w:val="00B8294F"/>
    <w:rsid w:val="00BA2E2D"/>
    <w:rsid w:val="00BC3668"/>
    <w:rsid w:val="00BE7136"/>
    <w:rsid w:val="00C00AB6"/>
    <w:rsid w:val="00C00AC4"/>
    <w:rsid w:val="00C026E6"/>
    <w:rsid w:val="00C13E1A"/>
    <w:rsid w:val="00C21DF4"/>
    <w:rsid w:val="00C30268"/>
    <w:rsid w:val="00C40724"/>
    <w:rsid w:val="00C41AC3"/>
    <w:rsid w:val="00C751ED"/>
    <w:rsid w:val="00C86B51"/>
    <w:rsid w:val="00CA4995"/>
    <w:rsid w:val="00CB6D44"/>
    <w:rsid w:val="00CE0FCB"/>
    <w:rsid w:val="00CE3F0A"/>
    <w:rsid w:val="00D044E1"/>
    <w:rsid w:val="00D254F0"/>
    <w:rsid w:val="00D27B1C"/>
    <w:rsid w:val="00D27C4E"/>
    <w:rsid w:val="00D27F2D"/>
    <w:rsid w:val="00D42FC0"/>
    <w:rsid w:val="00D55C10"/>
    <w:rsid w:val="00D56302"/>
    <w:rsid w:val="00D969AB"/>
    <w:rsid w:val="00D96DD5"/>
    <w:rsid w:val="00D97AA5"/>
    <w:rsid w:val="00DA20EA"/>
    <w:rsid w:val="00DE3EA6"/>
    <w:rsid w:val="00DF2242"/>
    <w:rsid w:val="00E05BD3"/>
    <w:rsid w:val="00E458CB"/>
    <w:rsid w:val="00E57FF1"/>
    <w:rsid w:val="00E84443"/>
    <w:rsid w:val="00E91DEB"/>
    <w:rsid w:val="00E974A8"/>
    <w:rsid w:val="00EB033E"/>
    <w:rsid w:val="00EB5C39"/>
    <w:rsid w:val="00EB6774"/>
    <w:rsid w:val="00EC4FEB"/>
    <w:rsid w:val="00EC65A4"/>
    <w:rsid w:val="00EE076D"/>
    <w:rsid w:val="00EE12DE"/>
    <w:rsid w:val="00EE1717"/>
    <w:rsid w:val="00EE4070"/>
    <w:rsid w:val="00EE6373"/>
    <w:rsid w:val="00F103C9"/>
    <w:rsid w:val="00F1775E"/>
    <w:rsid w:val="00F20C6B"/>
    <w:rsid w:val="00F239EF"/>
    <w:rsid w:val="00F315DC"/>
    <w:rsid w:val="00F32910"/>
    <w:rsid w:val="00F41EB0"/>
    <w:rsid w:val="00F43155"/>
    <w:rsid w:val="00F55BAC"/>
    <w:rsid w:val="00FC3B44"/>
    <w:rsid w:val="00FD29DD"/>
    <w:rsid w:val="00FE0166"/>
    <w:rsid w:val="00FE01EA"/>
    <w:rsid w:val="00FF1548"/>
    <w:rsid w:val="00FF7CAD"/>
    <w:rsid w:val="019E60E6"/>
    <w:rsid w:val="01CE5560"/>
    <w:rsid w:val="02E32D09"/>
    <w:rsid w:val="03662AD9"/>
    <w:rsid w:val="03D52C1E"/>
    <w:rsid w:val="04E011FB"/>
    <w:rsid w:val="05B41169"/>
    <w:rsid w:val="06C55827"/>
    <w:rsid w:val="07CE38DA"/>
    <w:rsid w:val="08500BB1"/>
    <w:rsid w:val="0973196A"/>
    <w:rsid w:val="0B1D240F"/>
    <w:rsid w:val="0BCA4CFC"/>
    <w:rsid w:val="0D1548D1"/>
    <w:rsid w:val="0DEF74E9"/>
    <w:rsid w:val="0E352665"/>
    <w:rsid w:val="0F963653"/>
    <w:rsid w:val="0FA77F58"/>
    <w:rsid w:val="116C302A"/>
    <w:rsid w:val="1173042F"/>
    <w:rsid w:val="11DC45DB"/>
    <w:rsid w:val="12395C5D"/>
    <w:rsid w:val="12903E7E"/>
    <w:rsid w:val="1555358D"/>
    <w:rsid w:val="15C90F40"/>
    <w:rsid w:val="15D93B67"/>
    <w:rsid w:val="16FA1D99"/>
    <w:rsid w:val="18550589"/>
    <w:rsid w:val="18A95D47"/>
    <w:rsid w:val="18B94660"/>
    <w:rsid w:val="1927785E"/>
    <w:rsid w:val="198D1E76"/>
    <w:rsid w:val="1AF163C1"/>
    <w:rsid w:val="1C0B0B13"/>
    <w:rsid w:val="1CC41F90"/>
    <w:rsid w:val="1E6E6A82"/>
    <w:rsid w:val="1F1B58B5"/>
    <w:rsid w:val="1F512AEE"/>
    <w:rsid w:val="1F6F0CC6"/>
    <w:rsid w:val="1FAF0515"/>
    <w:rsid w:val="20BA35B9"/>
    <w:rsid w:val="210E62C7"/>
    <w:rsid w:val="219724B7"/>
    <w:rsid w:val="230E11D8"/>
    <w:rsid w:val="23137EAF"/>
    <w:rsid w:val="23F7700F"/>
    <w:rsid w:val="24026260"/>
    <w:rsid w:val="24A6581E"/>
    <w:rsid w:val="24D17FF7"/>
    <w:rsid w:val="25123EA4"/>
    <w:rsid w:val="25861C4F"/>
    <w:rsid w:val="26A71503"/>
    <w:rsid w:val="276D4A4D"/>
    <w:rsid w:val="281C06F6"/>
    <w:rsid w:val="283F3197"/>
    <w:rsid w:val="2A460069"/>
    <w:rsid w:val="2A566D11"/>
    <w:rsid w:val="2B303313"/>
    <w:rsid w:val="2C1C4630"/>
    <w:rsid w:val="2EE26E0C"/>
    <w:rsid w:val="2F4E203A"/>
    <w:rsid w:val="2F6C0F71"/>
    <w:rsid w:val="2FA5723B"/>
    <w:rsid w:val="309717BE"/>
    <w:rsid w:val="313B55C6"/>
    <w:rsid w:val="31557F29"/>
    <w:rsid w:val="317D7134"/>
    <w:rsid w:val="318D62CB"/>
    <w:rsid w:val="31B274B4"/>
    <w:rsid w:val="321759BB"/>
    <w:rsid w:val="3270483C"/>
    <w:rsid w:val="335F1E64"/>
    <w:rsid w:val="341B1E8B"/>
    <w:rsid w:val="34283BF2"/>
    <w:rsid w:val="34F260FE"/>
    <w:rsid w:val="376B2469"/>
    <w:rsid w:val="386F5126"/>
    <w:rsid w:val="38A951DB"/>
    <w:rsid w:val="38F4537F"/>
    <w:rsid w:val="39C95216"/>
    <w:rsid w:val="39D114EA"/>
    <w:rsid w:val="39F37FDE"/>
    <w:rsid w:val="3A3F1B1E"/>
    <w:rsid w:val="3A6F2234"/>
    <w:rsid w:val="3A9656A9"/>
    <w:rsid w:val="3AEE643E"/>
    <w:rsid w:val="3B1F14B2"/>
    <w:rsid w:val="3BD83F74"/>
    <w:rsid w:val="3BF227E9"/>
    <w:rsid w:val="3C4C637B"/>
    <w:rsid w:val="3C83483B"/>
    <w:rsid w:val="3D1847CA"/>
    <w:rsid w:val="3D207A24"/>
    <w:rsid w:val="3D404D15"/>
    <w:rsid w:val="3D492A0C"/>
    <w:rsid w:val="3D972B19"/>
    <w:rsid w:val="3DEF3917"/>
    <w:rsid w:val="42455E3F"/>
    <w:rsid w:val="42F42D93"/>
    <w:rsid w:val="43314684"/>
    <w:rsid w:val="44340E0E"/>
    <w:rsid w:val="44364284"/>
    <w:rsid w:val="4456156C"/>
    <w:rsid w:val="45CA7211"/>
    <w:rsid w:val="47824E3A"/>
    <w:rsid w:val="49354764"/>
    <w:rsid w:val="49FC494B"/>
    <w:rsid w:val="4B744AAC"/>
    <w:rsid w:val="4C204627"/>
    <w:rsid w:val="4C5061C1"/>
    <w:rsid w:val="4CA910F0"/>
    <w:rsid w:val="4CAB3057"/>
    <w:rsid w:val="4E106EBB"/>
    <w:rsid w:val="4E6E3FBD"/>
    <w:rsid w:val="4EC9115D"/>
    <w:rsid w:val="4FBA075B"/>
    <w:rsid w:val="503801A1"/>
    <w:rsid w:val="50CD6207"/>
    <w:rsid w:val="510978FF"/>
    <w:rsid w:val="51C1242D"/>
    <w:rsid w:val="522D01E0"/>
    <w:rsid w:val="523F2234"/>
    <w:rsid w:val="52F55D8A"/>
    <w:rsid w:val="544D5C5C"/>
    <w:rsid w:val="54AC72FA"/>
    <w:rsid w:val="54BE234E"/>
    <w:rsid w:val="54CF68C1"/>
    <w:rsid w:val="566E41F2"/>
    <w:rsid w:val="56D038E3"/>
    <w:rsid w:val="56DC259A"/>
    <w:rsid w:val="57504512"/>
    <w:rsid w:val="588D62C8"/>
    <w:rsid w:val="59233F27"/>
    <w:rsid w:val="59A6098D"/>
    <w:rsid w:val="59A8245D"/>
    <w:rsid w:val="5AD26940"/>
    <w:rsid w:val="5ADE51A0"/>
    <w:rsid w:val="5B3C0DBD"/>
    <w:rsid w:val="5C7201AF"/>
    <w:rsid w:val="5CAA0F94"/>
    <w:rsid w:val="5E3D13AA"/>
    <w:rsid w:val="5E965011"/>
    <w:rsid w:val="5E9D4C47"/>
    <w:rsid w:val="5F917AF1"/>
    <w:rsid w:val="5FD606CC"/>
    <w:rsid w:val="6034682D"/>
    <w:rsid w:val="608D3E1A"/>
    <w:rsid w:val="615B79BB"/>
    <w:rsid w:val="619371DE"/>
    <w:rsid w:val="634B7C4A"/>
    <w:rsid w:val="63C929E3"/>
    <w:rsid w:val="64085147"/>
    <w:rsid w:val="64504140"/>
    <w:rsid w:val="64AC28AC"/>
    <w:rsid w:val="650E6603"/>
    <w:rsid w:val="657E2B95"/>
    <w:rsid w:val="65866EFE"/>
    <w:rsid w:val="65AB6FFE"/>
    <w:rsid w:val="661E22BE"/>
    <w:rsid w:val="66F824FD"/>
    <w:rsid w:val="67C711E0"/>
    <w:rsid w:val="67D23960"/>
    <w:rsid w:val="682E2DBE"/>
    <w:rsid w:val="69341E28"/>
    <w:rsid w:val="6A467BEA"/>
    <w:rsid w:val="6A797F36"/>
    <w:rsid w:val="6A8C6011"/>
    <w:rsid w:val="6AF276AD"/>
    <w:rsid w:val="6B337E4C"/>
    <w:rsid w:val="6BA82211"/>
    <w:rsid w:val="6CDD72C5"/>
    <w:rsid w:val="6DD04DF3"/>
    <w:rsid w:val="6E484C57"/>
    <w:rsid w:val="704900A5"/>
    <w:rsid w:val="7065582E"/>
    <w:rsid w:val="70C85717"/>
    <w:rsid w:val="71C86FD9"/>
    <w:rsid w:val="725E42D2"/>
    <w:rsid w:val="726C58E0"/>
    <w:rsid w:val="75650C8F"/>
    <w:rsid w:val="760246AA"/>
    <w:rsid w:val="763E6A8D"/>
    <w:rsid w:val="767B62B6"/>
    <w:rsid w:val="77D6412B"/>
    <w:rsid w:val="77EC1925"/>
    <w:rsid w:val="78CE4F73"/>
    <w:rsid w:val="79084D49"/>
    <w:rsid w:val="79193118"/>
    <w:rsid w:val="7A4F4CB9"/>
    <w:rsid w:val="7AAD0720"/>
    <w:rsid w:val="7BEC215B"/>
    <w:rsid w:val="7BEE0EE2"/>
    <w:rsid w:val="7C0A2F98"/>
    <w:rsid w:val="7DD73CE0"/>
    <w:rsid w:val="7DD92633"/>
    <w:rsid w:val="7E730BE4"/>
    <w:rsid w:val="7F8438C6"/>
    <w:rsid w:val="7F8F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80637B-9DFD-48E4-970E-3E04B02D2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kern w:val="2"/>
      <w:sz w:val="32"/>
      <w:szCs w:val="24"/>
    </w:rPr>
  </w:style>
  <w:style w:type="paragraph" w:styleId="1">
    <w:name w:val="heading 1"/>
    <w:basedOn w:val="a"/>
    <w:next w:val="a"/>
    <w:qFormat/>
    <w:pPr>
      <w:keepNext/>
      <w:keepLines/>
      <w:spacing w:line="360" w:lineRule="auto"/>
      <w:ind w:firstLineChars="200" w:firstLine="643"/>
      <w:outlineLvl w:val="0"/>
    </w:pPr>
    <w:rPr>
      <w:rFonts w:ascii="Times New Roman" w:eastAsia="宋体"/>
      <w:b/>
      <w:bCs/>
      <w:snapToGrid w:val="0"/>
      <w:kern w:val="0"/>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toc11"/>
    <w:qFormat/>
    <w:pPr>
      <w:jc w:val="center"/>
    </w:pPr>
    <w:rPr>
      <w:rFonts w:eastAsia="宋体"/>
      <w:b/>
      <w:bCs/>
      <w:sz w:val="52"/>
    </w:rPr>
  </w:style>
  <w:style w:type="paragraph" w:customStyle="1" w:styleId="toc11">
    <w:name w:val="toc 11"/>
    <w:next w:val="a"/>
    <w:qFormat/>
    <w:pPr>
      <w:wordWrap w:val="0"/>
      <w:jc w:val="both"/>
    </w:pPr>
    <w:rPr>
      <w:sz w:val="21"/>
      <w:szCs w:val="22"/>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0"/>
    <w:qFormat/>
    <w:pPr>
      <w:ind w:firstLineChars="200" w:firstLine="200"/>
      <w:jc w:val="left"/>
      <w:outlineLvl w:val="2"/>
    </w:pPr>
    <w:rPr>
      <w:rFonts w:ascii="Cambria" w:eastAsia="黑体" w:hAnsi="Cambria"/>
      <w:bCs/>
      <w:kern w:val="28"/>
      <w:sz w:val="28"/>
      <w:szCs w:val="32"/>
    </w:rPr>
  </w:style>
  <w:style w:type="paragraph" w:styleId="a9">
    <w:name w:val="Normal (Web)"/>
    <w:basedOn w:val="a"/>
    <w:qFormat/>
    <w:pPr>
      <w:spacing w:before="100" w:beforeAutospacing="1" w:after="100" w:afterAutospacing="1"/>
      <w:jc w:val="left"/>
    </w:pPr>
    <w:rPr>
      <w:kern w:val="0"/>
      <w:sz w:val="24"/>
    </w:rPr>
  </w:style>
  <w:style w:type="character" w:styleId="aa">
    <w:name w:val="page number"/>
    <w:basedOn w:val="a1"/>
    <w:qFormat/>
  </w:style>
  <w:style w:type="character" w:styleId="ab">
    <w:name w:val="Emphasis"/>
    <w:basedOn w:val="a1"/>
    <w:qFormat/>
    <w:rPr>
      <w:i/>
    </w:rPr>
  </w:style>
  <w:style w:type="character" w:styleId="ac">
    <w:name w:val="Hyperlink"/>
    <w:basedOn w:val="a1"/>
    <w:qFormat/>
    <w:rPr>
      <w:color w:val="0000FF"/>
      <w:u w:val="single"/>
    </w:rPr>
  </w:style>
  <w:style w:type="character" w:customStyle="1" w:styleId="Char">
    <w:name w:val="页脚 Char"/>
    <w:basedOn w:val="a1"/>
    <w:link w:val="a6"/>
    <w:uiPriority w:val="99"/>
    <w:qFormat/>
    <w:rPr>
      <w:rFonts w:ascii="仿宋_GB2312" w:eastAsia="仿宋_GB2312"/>
      <w:kern w:val="2"/>
      <w:sz w:val="18"/>
      <w:szCs w:val="18"/>
    </w:rPr>
  </w:style>
  <w:style w:type="character" w:customStyle="1" w:styleId="2Char">
    <w:name w:val="标题 2 Char"/>
    <w:basedOn w:val="a1"/>
    <w:link w:val="2"/>
    <w:semiHidden/>
    <w:qFormat/>
    <w:rPr>
      <w:rFonts w:ascii="Cambria" w:eastAsia="宋体" w:hAnsi="Cambria" w:cs="Times New Roman"/>
      <w:b/>
      <w:bCs/>
      <w:kern w:val="2"/>
      <w:sz w:val="32"/>
      <w:szCs w:val="32"/>
    </w:rPr>
  </w:style>
  <w:style w:type="character" w:customStyle="1" w:styleId="Char0">
    <w:name w:val="副标题 Char"/>
    <w:basedOn w:val="a1"/>
    <w:link w:val="a8"/>
    <w:qFormat/>
    <w:rPr>
      <w:rFonts w:ascii="Cambria" w:eastAsia="黑体" w:hAnsi="Cambria"/>
      <w:bCs/>
      <w:kern w:val="28"/>
      <w:sz w:val="28"/>
      <w:szCs w:val="32"/>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eastAsia="宋体"/>
      <w:sz w:val="24"/>
    </w:rPr>
  </w:style>
  <w:style w:type="paragraph" w:customStyle="1" w:styleId="CharCharCharCharCharCharChar">
    <w:name w:val="Char Char Char Char Char Char Char"/>
    <w:basedOn w:val="a"/>
    <w:qFormat/>
    <w:rPr>
      <w:rFonts w:ascii="宋体" w:eastAsia="宋体" w:hAnsi="宋体" w:cs="Courier New"/>
      <w:szCs w:val="32"/>
    </w:rPr>
  </w:style>
  <w:style w:type="paragraph" w:customStyle="1" w:styleId="ad">
    <w:name w:val="规划正文"/>
    <w:basedOn w:val="a"/>
    <w:qFormat/>
    <w:pPr>
      <w:spacing w:beforeLines="100" w:line="360" w:lineRule="auto"/>
      <w:ind w:firstLineChars="200" w:firstLine="200"/>
      <w:jc w:val="left"/>
    </w:pPr>
    <w:rPr>
      <w:rFonts w:ascii="Arial" w:hAnsi="Arial"/>
      <w:bCs/>
      <w:sz w:val="28"/>
    </w:rPr>
  </w:style>
  <w:style w:type="paragraph" w:styleId="ae">
    <w:name w:val="List Paragraph"/>
    <w:basedOn w:val="a"/>
    <w:uiPriority w:val="34"/>
    <w:qFormat/>
    <w:pPr>
      <w:ind w:firstLineChars="200" w:firstLine="420"/>
    </w:pPr>
    <w:rPr>
      <w:rFonts w:ascii="Times New Roman" w:eastAsia="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532</Words>
  <Characters>3033</Characters>
  <Application>Microsoft Office Word</Application>
  <DocSecurity>0</DocSecurity>
  <Lines>25</Lines>
  <Paragraphs>7</Paragraphs>
  <ScaleCrop>false</ScaleCrop>
  <Company>Lenovo (Beijing) Limited</Company>
  <LinksUpToDate>false</LinksUpToDate>
  <CharactersWithSpaces>3558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北京市东城区</dc:title>
  <dc:creator>王淼</dc:creator>
  <cp:lastModifiedBy>Windows User</cp:lastModifiedBy>
  <cp:revision>20</cp:revision>
  <cp:lastPrinted>2022-03-15T08:43:00Z</cp:lastPrinted>
  <dcterms:created xsi:type="dcterms:W3CDTF">2019-05-12T04:43:00Z</dcterms:created>
  <dcterms:modified xsi:type="dcterms:W3CDTF">2025-09-01T05:14:00Z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2C5994B7AE7A4A82ACF2EA985C67E4B4</vt:lpwstr>
  </property>
</Properties>
</file>